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73" w:type="dxa"/>
        <w:tblInd w:w="-45" w:type="dxa"/>
        <w:tblBorders>
          <w:top w:val="thinThickSmallGap" w:sz="24" w:space="0" w:color="FF6600"/>
          <w:left w:val="thinThickSmallGap" w:sz="24" w:space="0" w:color="FF6600"/>
          <w:bottom w:val="thinThickSmallGap" w:sz="24" w:space="0" w:color="FF6600"/>
          <w:right w:val="thinThickSmallGap" w:sz="24" w:space="0" w:color="FF6600"/>
          <w:insideH w:val="thinThickSmallGap" w:sz="24" w:space="0" w:color="FF6600"/>
          <w:insideV w:val="thinThickSmallGap" w:sz="24" w:space="0" w:color="FF6600"/>
        </w:tblBorders>
        <w:tblLayout w:type="fixed"/>
        <w:tblLook w:val="04A0" w:firstRow="1" w:lastRow="0" w:firstColumn="1" w:lastColumn="0" w:noHBand="0" w:noVBand="1"/>
      </w:tblPr>
      <w:tblGrid>
        <w:gridCol w:w="3839"/>
        <w:gridCol w:w="6934"/>
      </w:tblGrid>
      <w:tr w:rsidR="007B7A45" w14:paraId="48DF0A5C" w14:textId="77777777" w:rsidTr="00442DEC">
        <w:trPr>
          <w:trHeight w:val="2610"/>
        </w:trPr>
        <w:tc>
          <w:tcPr>
            <w:tcW w:w="3839" w:type="dxa"/>
          </w:tcPr>
          <w:p w14:paraId="64E65C86" w14:textId="75870350" w:rsidR="007B7A45" w:rsidRDefault="000B69C5" w:rsidP="007B7A45">
            <w:r w:rsidRPr="00CD1597">
              <w:rPr>
                <w:rFonts w:ascii="Garamond" w:hAnsi="Garamond"/>
                <w:noProof/>
                <w:color w:val="595959" w:themeColor="text1" w:themeTint="A6"/>
                <w:sz w:val="72"/>
                <w:lang w:val="el-GR" w:eastAsia="el-GR"/>
              </w:rPr>
              <w:drawing>
                <wp:anchor distT="0" distB="0" distL="114300" distR="114300" simplePos="0" relativeHeight="251663360" behindDoc="1" locked="0" layoutInCell="1" allowOverlap="1" wp14:anchorId="5796F89D" wp14:editId="138EF9E4">
                  <wp:simplePos x="0" y="0"/>
                  <wp:positionH relativeFrom="column">
                    <wp:posOffset>-68580</wp:posOffset>
                  </wp:positionH>
                  <wp:positionV relativeFrom="paragraph">
                    <wp:posOffset>-6350</wp:posOffset>
                  </wp:positionV>
                  <wp:extent cx="2288540" cy="1543050"/>
                  <wp:effectExtent l="0" t="0" r="0" b="6350"/>
                  <wp:wrapTight wrapText="bothSides">
                    <wp:wrapPolygon edited="0">
                      <wp:start x="0" y="0"/>
                      <wp:lineTo x="0" y="21333"/>
                      <wp:lineTo x="21336" y="21333"/>
                      <wp:lineTo x="21336"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854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34" w:type="dxa"/>
            <w:shd w:val="clear" w:color="auto" w:fill="C2D69B" w:themeFill="accent3" w:themeFillTint="99"/>
          </w:tcPr>
          <w:p w14:paraId="20C613A9" w14:textId="77777777" w:rsidR="000B69C5" w:rsidRDefault="000B69C5" w:rsidP="007B7A45">
            <w:pPr>
              <w:pStyle w:val="Heading1"/>
              <w:spacing w:before="120" w:after="240"/>
              <w:jc w:val="center"/>
              <w:outlineLvl w:val="0"/>
              <w:rPr>
                <w:rFonts w:ascii="Garamond" w:hAnsi="Garamond"/>
                <w:color w:val="595959" w:themeColor="text1" w:themeTint="A6"/>
                <w:sz w:val="56"/>
                <w:lang w:eastAsia="en-GB"/>
              </w:rPr>
            </w:pPr>
          </w:p>
          <w:p w14:paraId="0C786ECD" w14:textId="7DD8878A" w:rsidR="007B7A45" w:rsidRPr="005C0653" w:rsidRDefault="007B7A45" w:rsidP="007B7A45">
            <w:pPr>
              <w:pStyle w:val="Heading1"/>
              <w:spacing w:before="120" w:after="240"/>
              <w:jc w:val="center"/>
              <w:outlineLvl w:val="0"/>
              <w:rPr>
                <w:rFonts w:ascii="Garamond" w:hAnsi="Garamond"/>
                <w:color w:val="FF6600"/>
                <w:sz w:val="72"/>
              </w:rPr>
            </w:pPr>
            <w:r w:rsidRPr="005C0653">
              <w:rPr>
                <w:rFonts w:ascii="Garamond" w:hAnsi="Garamond"/>
                <w:color w:val="FF6600"/>
                <w:sz w:val="72"/>
                <w:lang w:eastAsia="en-GB"/>
              </w:rPr>
              <w:t>Newsletter Q</w:t>
            </w:r>
            <w:r w:rsidR="00793AFC">
              <w:rPr>
                <w:rFonts w:ascii="Garamond" w:hAnsi="Garamond"/>
                <w:color w:val="FF6600"/>
                <w:sz w:val="72"/>
                <w:lang w:eastAsia="en-GB"/>
              </w:rPr>
              <w:t>2</w:t>
            </w:r>
            <w:r w:rsidRPr="005C0653">
              <w:rPr>
                <w:rFonts w:ascii="Garamond" w:hAnsi="Garamond"/>
                <w:color w:val="FF6600"/>
                <w:sz w:val="72"/>
              </w:rPr>
              <w:t xml:space="preserve"> 2015</w:t>
            </w:r>
          </w:p>
          <w:p w14:paraId="7BA5C010" w14:textId="77777777" w:rsidR="000B69C5" w:rsidRPr="000B69C5" w:rsidRDefault="000B69C5" w:rsidP="000B69C5"/>
          <w:p w14:paraId="74785EF0" w14:textId="77777777" w:rsidR="007B7A45" w:rsidRDefault="007B7A45" w:rsidP="00945143">
            <w:pPr>
              <w:jc w:val="both"/>
            </w:pPr>
          </w:p>
        </w:tc>
      </w:tr>
    </w:tbl>
    <w:p w14:paraId="6EA278EE" w14:textId="10B5DD23" w:rsidR="00945143" w:rsidRDefault="00945143" w:rsidP="00945143">
      <w:pPr>
        <w:spacing w:after="0" w:line="240" w:lineRule="auto"/>
        <w:jc w:val="both"/>
      </w:pPr>
    </w:p>
    <w:tbl>
      <w:tblPr>
        <w:tblStyle w:val="TableGrid"/>
        <w:tblW w:w="0" w:type="auto"/>
        <w:tblBorders>
          <w:top w:val="single" w:sz="24" w:space="0" w:color="FF6600"/>
          <w:left w:val="single" w:sz="24" w:space="0" w:color="FF6600"/>
          <w:bottom w:val="single" w:sz="24" w:space="0" w:color="FF6600"/>
          <w:right w:val="single" w:sz="24" w:space="0" w:color="FF6600"/>
          <w:insideH w:val="single" w:sz="24" w:space="0" w:color="FF6600"/>
          <w:insideV w:val="single" w:sz="24" w:space="0" w:color="FF6600"/>
        </w:tblBorders>
        <w:tblCellMar>
          <w:top w:w="57" w:type="dxa"/>
          <w:bottom w:w="57" w:type="dxa"/>
        </w:tblCellMar>
        <w:tblLook w:val="04A0" w:firstRow="1" w:lastRow="0" w:firstColumn="1" w:lastColumn="0" w:noHBand="0" w:noVBand="1"/>
      </w:tblPr>
      <w:tblGrid>
        <w:gridCol w:w="10712"/>
      </w:tblGrid>
      <w:tr w:rsidR="00C142B8" w14:paraId="3F97AE82" w14:textId="77777777" w:rsidTr="00300408">
        <w:tc>
          <w:tcPr>
            <w:tcW w:w="10712" w:type="dxa"/>
            <w:shd w:val="clear" w:color="auto" w:fill="C2D69B" w:themeFill="accent3" w:themeFillTint="99"/>
          </w:tcPr>
          <w:p w14:paraId="4B3807FF" w14:textId="26A2159B" w:rsidR="00C142B8" w:rsidRPr="00FB5466" w:rsidRDefault="00FB5466" w:rsidP="00181098">
            <w:pPr>
              <w:widowControl w:val="0"/>
              <w:suppressAutoHyphens/>
              <w:spacing w:before="240" w:after="240"/>
              <w:jc w:val="center"/>
              <w:rPr>
                <w:rFonts w:asciiTheme="majorHAnsi" w:eastAsiaTheme="majorEastAsia" w:hAnsiTheme="majorHAnsi" w:cstheme="majorBidi"/>
                <w:b/>
                <w:bCs/>
                <w:color w:val="E36C0A" w:themeColor="accent6" w:themeShade="BF"/>
                <w:sz w:val="32"/>
                <w:szCs w:val="26"/>
              </w:rPr>
            </w:pPr>
            <w:r w:rsidRPr="00FB5466">
              <w:rPr>
                <w:rFonts w:asciiTheme="majorHAnsi" w:eastAsiaTheme="majorEastAsia" w:hAnsiTheme="majorHAnsi" w:cstheme="majorBidi"/>
                <w:b/>
                <w:bCs/>
                <w:color w:val="E36C0A" w:themeColor="accent6" w:themeShade="BF"/>
                <w:sz w:val="32"/>
                <w:szCs w:val="26"/>
              </w:rPr>
              <w:t>Message from our President, Dominique Laymand</w:t>
            </w:r>
          </w:p>
        </w:tc>
      </w:tr>
      <w:tr w:rsidR="00FB5466" w:rsidRPr="00695A94" w14:paraId="2FADC05D" w14:textId="77777777" w:rsidTr="00300408">
        <w:tc>
          <w:tcPr>
            <w:tcW w:w="10712" w:type="dxa"/>
            <w:vAlign w:val="center"/>
          </w:tcPr>
          <w:p w14:paraId="10C30D06" w14:textId="1BBC9DDF" w:rsidR="00FB5466" w:rsidRPr="00695A94" w:rsidRDefault="00695A94" w:rsidP="00181098">
            <w:pPr>
              <w:pStyle w:val="Heading2"/>
              <w:keepNext w:val="0"/>
              <w:keepLines w:val="0"/>
              <w:widowControl w:val="0"/>
              <w:suppressAutoHyphens/>
              <w:spacing w:before="120"/>
              <w:jc w:val="both"/>
              <w:outlineLvl w:val="1"/>
              <w:rPr>
                <w:b w:val="0"/>
                <w:color w:val="auto"/>
                <w:sz w:val="22"/>
                <w:szCs w:val="22"/>
              </w:rPr>
            </w:pPr>
            <w:r>
              <w:rPr>
                <w:noProof/>
                <w:lang w:val="el-GR" w:eastAsia="el-GR"/>
              </w:rPr>
              <w:drawing>
                <wp:anchor distT="0" distB="0" distL="114300" distR="114300" simplePos="0" relativeHeight="251668480" behindDoc="1" locked="0" layoutInCell="1" allowOverlap="1" wp14:anchorId="1FAA9BAF" wp14:editId="3713E144">
                  <wp:simplePos x="0" y="0"/>
                  <wp:positionH relativeFrom="column">
                    <wp:posOffset>3175</wp:posOffset>
                  </wp:positionH>
                  <wp:positionV relativeFrom="paragraph">
                    <wp:posOffset>78105</wp:posOffset>
                  </wp:positionV>
                  <wp:extent cx="1104900" cy="1364808"/>
                  <wp:effectExtent l="0" t="0" r="0" b="6985"/>
                  <wp:wrapTight wrapText="bothSides">
                    <wp:wrapPolygon edited="0">
                      <wp:start x="0" y="0"/>
                      <wp:lineTo x="0" y="21409"/>
                      <wp:lineTo x="21228" y="21409"/>
                      <wp:lineTo x="21228" y="0"/>
                      <wp:lineTo x="0" y="0"/>
                    </wp:wrapPolygon>
                  </wp:wrapTight>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364808"/>
                          </a:xfrm>
                          <a:prstGeom prst="rect">
                            <a:avLst/>
                          </a:prstGeom>
                          <a:noFill/>
                          <a:ln>
                            <a:noFill/>
                          </a:ln>
                        </pic:spPr>
                      </pic:pic>
                    </a:graphicData>
                  </a:graphic>
                  <wp14:sizeRelH relativeFrom="page">
                    <wp14:pctWidth>0</wp14:pctWidth>
                  </wp14:sizeRelH>
                  <wp14:sizeRelV relativeFrom="page">
                    <wp14:pctHeight>0</wp14:pctHeight>
                  </wp14:sizeRelV>
                </wp:anchor>
              </w:drawing>
            </w:r>
            <w:r w:rsidR="00FB5466" w:rsidRPr="00695A94">
              <w:rPr>
                <w:b w:val="0"/>
                <w:color w:val="auto"/>
                <w:sz w:val="22"/>
                <w:szCs w:val="22"/>
              </w:rPr>
              <w:t>Possible points to mention:</w:t>
            </w:r>
          </w:p>
          <w:p w14:paraId="67345A0E" w14:textId="77777777" w:rsidR="00FB5466" w:rsidRPr="00695A94" w:rsidRDefault="00FB5466" w:rsidP="00181098">
            <w:pPr>
              <w:pStyle w:val="ListParagraph"/>
              <w:widowControl w:val="0"/>
              <w:numPr>
                <w:ilvl w:val="0"/>
                <w:numId w:val="20"/>
              </w:numPr>
              <w:suppressAutoHyphens/>
              <w:rPr>
                <w:rFonts w:asciiTheme="majorHAnsi" w:hAnsiTheme="majorHAnsi"/>
                <w:sz w:val="22"/>
                <w:szCs w:val="22"/>
              </w:rPr>
            </w:pPr>
            <w:r w:rsidRPr="00695A94">
              <w:rPr>
                <w:rFonts w:asciiTheme="majorHAnsi" w:hAnsiTheme="majorHAnsi"/>
                <w:sz w:val="22"/>
                <w:szCs w:val="22"/>
              </w:rPr>
              <w:t>We’ve come a long way (though there is still a long way to go)</w:t>
            </w:r>
          </w:p>
          <w:p w14:paraId="05CBEBF0" w14:textId="77777777" w:rsidR="00FB5466" w:rsidRPr="00695A94" w:rsidRDefault="00FB5466" w:rsidP="00181098">
            <w:pPr>
              <w:pStyle w:val="ListParagraph"/>
              <w:widowControl w:val="0"/>
              <w:numPr>
                <w:ilvl w:val="0"/>
                <w:numId w:val="20"/>
              </w:numPr>
              <w:suppressAutoHyphens/>
              <w:rPr>
                <w:rFonts w:asciiTheme="majorHAnsi" w:hAnsiTheme="majorHAnsi"/>
                <w:sz w:val="22"/>
                <w:szCs w:val="22"/>
              </w:rPr>
            </w:pPr>
            <w:r w:rsidRPr="00695A94">
              <w:rPr>
                <w:rFonts w:asciiTheme="majorHAnsi" w:hAnsiTheme="majorHAnsi"/>
                <w:sz w:val="22"/>
                <w:szCs w:val="22"/>
              </w:rPr>
              <w:t>The Society is only as good as the people in it – we need volunteers to work together on work streams</w:t>
            </w:r>
          </w:p>
          <w:p w14:paraId="530987DB" w14:textId="2B1B8338" w:rsidR="00FB5466" w:rsidRPr="00695A94" w:rsidRDefault="00695A94" w:rsidP="00181098">
            <w:pPr>
              <w:pStyle w:val="ListParagraph"/>
              <w:widowControl w:val="0"/>
              <w:numPr>
                <w:ilvl w:val="0"/>
                <w:numId w:val="20"/>
              </w:numPr>
              <w:suppressAutoHyphens/>
              <w:spacing w:after="120"/>
              <w:ind w:left="714" w:hanging="357"/>
              <w:rPr>
                <w:rFonts w:asciiTheme="majorHAnsi" w:hAnsiTheme="majorHAnsi"/>
                <w:sz w:val="22"/>
                <w:szCs w:val="22"/>
              </w:rPr>
            </w:pPr>
            <w:r w:rsidRPr="00695A94">
              <w:rPr>
                <w:rFonts w:asciiTheme="majorHAnsi" w:hAnsiTheme="majorHAnsi"/>
                <w:sz w:val="22"/>
                <w:szCs w:val="22"/>
              </w:rPr>
              <w:t>Share your thoughts on what you would like to see us do in the future; what can be improved / started</w:t>
            </w:r>
          </w:p>
        </w:tc>
      </w:tr>
      <w:tr w:rsidR="00FB5466" w14:paraId="60A28F2C" w14:textId="77777777" w:rsidTr="00300408">
        <w:tc>
          <w:tcPr>
            <w:tcW w:w="10712" w:type="dxa"/>
            <w:shd w:val="clear" w:color="auto" w:fill="C2D69B" w:themeFill="accent3" w:themeFillTint="99"/>
          </w:tcPr>
          <w:p w14:paraId="756C8E78" w14:textId="265BB100" w:rsidR="00FB5466" w:rsidRPr="00C142B8" w:rsidRDefault="00FB5466" w:rsidP="00181098">
            <w:pPr>
              <w:pStyle w:val="Heading2"/>
              <w:keepNext w:val="0"/>
              <w:keepLines w:val="0"/>
              <w:widowControl w:val="0"/>
              <w:suppressAutoHyphens/>
              <w:spacing w:before="240" w:after="240"/>
              <w:jc w:val="center"/>
            </w:pPr>
            <w:r w:rsidRPr="005C0653">
              <w:rPr>
                <w:color w:val="E36C0A" w:themeColor="accent6" w:themeShade="BF"/>
                <w:sz w:val="32"/>
              </w:rPr>
              <w:t xml:space="preserve">Work Stream Update: </w:t>
            </w:r>
            <w:r w:rsidRPr="004627D4">
              <w:rPr>
                <w:color w:val="E36C0A" w:themeColor="accent6" w:themeShade="BF"/>
                <w:sz w:val="32"/>
              </w:rPr>
              <w:t>Educational Partnerships</w:t>
            </w:r>
            <w:r>
              <w:rPr>
                <w:color w:val="E36C0A" w:themeColor="accent6" w:themeShade="BF"/>
                <w:sz w:val="32"/>
              </w:rPr>
              <w:t xml:space="preserve"> </w:t>
            </w:r>
            <w:r w:rsidRPr="004627D4">
              <w:rPr>
                <w:color w:val="E36C0A" w:themeColor="accent6" w:themeShade="BF"/>
                <w:sz w:val="28"/>
              </w:rPr>
              <w:t>by Dave O’Shaughnessy</w:t>
            </w:r>
          </w:p>
        </w:tc>
      </w:tr>
      <w:tr w:rsidR="00C142B8" w14:paraId="7D89C1E3" w14:textId="77777777" w:rsidTr="00300408">
        <w:tc>
          <w:tcPr>
            <w:tcW w:w="10712" w:type="dxa"/>
          </w:tcPr>
          <w:p w14:paraId="4BC440F0" w14:textId="14B483D2" w:rsidR="004627D4" w:rsidRPr="004627D4" w:rsidRDefault="004627D4" w:rsidP="00181098">
            <w:pPr>
              <w:pStyle w:val="Heading2"/>
              <w:keepNext w:val="0"/>
              <w:keepLines w:val="0"/>
              <w:widowControl w:val="0"/>
              <w:suppressAutoHyphens/>
              <w:spacing w:before="240" w:after="120"/>
              <w:jc w:val="both"/>
              <w:rPr>
                <w:b w:val="0"/>
                <w:color w:val="auto"/>
                <w:sz w:val="22"/>
                <w:szCs w:val="28"/>
              </w:rPr>
            </w:pPr>
            <w:r w:rsidRPr="004627D4">
              <w:rPr>
                <w:b w:val="0"/>
                <w:color w:val="auto"/>
                <w:sz w:val="22"/>
                <w:szCs w:val="28"/>
              </w:rPr>
              <w:t>This work stream was initiated after the General Assembly in Paris in October 2014 and the members are Anne Beasley, Isaure Kergall, Dominique Laymand, Stephen Nguyen Duc, and Roeland van Aelst, with Dave O’Shaughnessy leading.</w:t>
            </w:r>
          </w:p>
          <w:p w14:paraId="42FC0B8F" w14:textId="606C3883" w:rsidR="004627D4" w:rsidRPr="004627D4" w:rsidRDefault="004627D4" w:rsidP="00181098">
            <w:pPr>
              <w:pStyle w:val="Heading2"/>
              <w:keepNext w:val="0"/>
              <w:keepLines w:val="0"/>
              <w:widowControl w:val="0"/>
              <w:suppressAutoHyphens/>
              <w:spacing w:before="0" w:after="120"/>
              <w:jc w:val="both"/>
              <w:rPr>
                <w:b w:val="0"/>
                <w:color w:val="auto"/>
                <w:sz w:val="22"/>
                <w:szCs w:val="28"/>
              </w:rPr>
            </w:pPr>
            <w:r w:rsidRPr="004627D4">
              <w:rPr>
                <w:b w:val="0"/>
                <w:color w:val="auto"/>
                <w:sz w:val="22"/>
                <w:szCs w:val="28"/>
              </w:rPr>
              <w:t xml:space="preserve">ETHICS continues to be very supportive of numerous educational events, conferences, and courses that help in the education, training, and development of compliance professionals. </w:t>
            </w:r>
            <w:r>
              <w:rPr>
                <w:b w:val="0"/>
                <w:color w:val="auto"/>
                <w:sz w:val="22"/>
                <w:szCs w:val="28"/>
              </w:rPr>
              <w:t xml:space="preserve"> </w:t>
            </w:r>
            <w:r w:rsidRPr="004627D4">
              <w:rPr>
                <w:b w:val="0"/>
                <w:color w:val="auto"/>
                <w:sz w:val="22"/>
                <w:szCs w:val="28"/>
              </w:rPr>
              <w:t>We have been very active in the first half of 2015 including extensive participation in the IPCAA workshop in Zurich in March, the International Pharma Compliance Congress in Brussels in May, during which we supported multiple sessions, and the Eucomed conference in Athens in May.</w:t>
            </w:r>
            <w:r>
              <w:rPr>
                <w:b w:val="0"/>
                <w:color w:val="auto"/>
                <w:sz w:val="22"/>
                <w:szCs w:val="28"/>
              </w:rPr>
              <w:t xml:space="preserve"> </w:t>
            </w:r>
            <w:r w:rsidRPr="004627D4">
              <w:rPr>
                <w:b w:val="0"/>
                <w:color w:val="auto"/>
                <w:sz w:val="22"/>
                <w:szCs w:val="28"/>
              </w:rPr>
              <w:t xml:space="preserve"> We also continue our important support and engagement with Seton Hall</w:t>
            </w:r>
            <w:r>
              <w:rPr>
                <w:b w:val="0"/>
                <w:color w:val="auto"/>
                <w:sz w:val="22"/>
                <w:szCs w:val="28"/>
              </w:rPr>
              <w:t xml:space="preserve"> </w:t>
            </w:r>
            <w:r w:rsidRPr="004627D4">
              <w:rPr>
                <w:b w:val="0"/>
                <w:color w:val="auto"/>
                <w:sz w:val="22"/>
                <w:szCs w:val="28"/>
              </w:rPr>
              <w:t>/</w:t>
            </w:r>
            <w:r>
              <w:rPr>
                <w:b w:val="0"/>
                <w:color w:val="auto"/>
                <w:sz w:val="22"/>
                <w:szCs w:val="28"/>
              </w:rPr>
              <w:t xml:space="preserve"> </w:t>
            </w:r>
            <w:r w:rsidRPr="004627D4">
              <w:rPr>
                <w:b w:val="0"/>
                <w:color w:val="auto"/>
                <w:sz w:val="22"/>
                <w:szCs w:val="28"/>
              </w:rPr>
              <w:t xml:space="preserve">Sciences Po (Certificate in European Healthcare Compliance Ethics &amp; Regulation) and INSEAD programs. </w:t>
            </w:r>
            <w:r>
              <w:rPr>
                <w:b w:val="0"/>
                <w:color w:val="auto"/>
                <w:sz w:val="22"/>
                <w:szCs w:val="28"/>
              </w:rPr>
              <w:t xml:space="preserve"> </w:t>
            </w:r>
            <w:r w:rsidRPr="004627D4">
              <w:rPr>
                <w:b w:val="0"/>
                <w:color w:val="auto"/>
                <w:sz w:val="22"/>
                <w:szCs w:val="28"/>
              </w:rPr>
              <w:t xml:space="preserve">Many of these are familiar to most of you and we are continuing work to compile our participation to allow members to see which ones we actively support and to allow you to consider which ones may offer opportunities to grow your compliance knowledge and experience. </w:t>
            </w:r>
            <w:r>
              <w:rPr>
                <w:b w:val="0"/>
                <w:color w:val="auto"/>
                <w:sz w:val="22"/>
                <w:szCs w:val="28"/>
              </w:rPr>
              <w:t xml:space="preserve"> </w:t>
            </w:r>
            <w:r w:rsidRPr="004627D4">
              <w:rPr>
                <w:b w:val="0"/>
                <w:color w:val="auto"/>
                <w:sz w:val="22"/>
                <w:szCs w:val="28"/>
              </w:rPr>
              <w:t xml:space="preserve">Our support is often very visible with ETHICS sponsorship and support clearly referenced in conference programs etc. </w:t>
            </w:r>
            <w:r>
              <w:rPr>
                <w:b w:val="0"/>
                <w:color w:val="auto"/>
                <w:sz w:val="22"/>
                <w:szCs w:val="28"/>
              </w:rPr>
              <w:t xml:space="preserve"> </w:t>
            </w:r>
            <w:r w:rsidRPr="004627D4">
              <w:rPr>
                <w:b w:val="0"/>
                <w:color w:val="auto"/>
                <w:sz w:val="22"/>
                <w:szCs w:val="28"/>
              </w:rPr>
              <w:t>We would like to publish an initial overview in the second half of 2015 or review in the General Assembly.</w:t>
            </w:r>
          </w:p>
          <w:p w14:paraId="5A5434A8" w14:textId="32C0E4BD" w:rsidR="004627D4" w:rsidRPr="004627D4" w:rsidRDefault="004627D4" w:rsidP="00181098">
            <w:pPr>
              <w:pStyle w:val="Heading2"/>
              <w:keepNext w:val="0"/>
              <w:keepLines w:val="0"/>
              <w:widowControl w:val="0"/>
              <w:suppressAutoHyphens/>
              <w:spacing w:before="0" w:after="120"/>
              <w:jc w:val="both"/>
              <w:rPr>
                <w:b w:val="0"/>
                <w:color w:val="auto"/>
                <w:sz w:val="22"/>
                <w:szCs w:val="28"/>
              </w:rPr>
            </w:pPr>
            <w:r w:rsidRPr="004627D4">
              <w:rPr>
                <w:b w:val="0"/>
                <w:color w:val="auto"/>
                <w:sz w:val="22"/>
                <w:szCs w:val="28"/>
              </w:rPr>
              <w:t xml:space="preserve">This work stream will also help to facilitate reviews with the Strategic Committee to optimise the contribution and participation of ETHICS members aligned with the principles of our association, and to look to assess new opportunities for enhancing our view of valuable events that complement the activities of ETHICS. </w:t>
            </w:r>
            <w:r>
              <w:rPr>
                <w:b w:val="0"/>
                <w:color w:val="auto"/>
                <w:sz w:val="22"/>
                <w:szCs w:val="28"/>
              </w:rPr>
              <w:t xml:space="preserve"> </w:t>
            </w:r>
            <w:r w:rsidRPr="004627D4">
              <w:rPr>
                <w:b w:val="0"/>
                <w:color w:val="auto"/>
                <w:sz w:val="22"/>
                <w:szCs w:val="28"/>
              </w:rPr>
              <w:t xml:space="preserve">We would also welcome input on any other activities our members may have supported through other invitations and to determine if these may be beneficial to add to ones that we commit to supporting year on year. </w:t>
            </w:r>
            <w:r>
              <w:rPr>
                <w:b w:val="0"/>
                <w:color w:val="auto"/>
                <w:sz w:val="22"/>
                <w:szCs w:val="28"/>
              </w:rPr>
              <w:t xml:space="preserve"> </w:t>
            </w:r>
            <w:r w:rsidRPr="004627D4">
              <w:rPr>
                <w:b w:val="0"/>
                <w:color w:val="auto"/>
                <w:sz w:val="22"/>
                <w:szCs w:val="28"/>
              </w:rPr>
              <w:t>These could be local events, universities etc. that you may support or some other emerging events which you found to be well organised and engaging.</w:t>
            </w:r>
          </w:p>
          <w:p w14:paraId="6B74E459" w14:textId="2D13F6C3" w:rsidR="004627D4" w:rsidRPr="004627D4" w:rsidRDefault="004627D4" w:rsidP="00181098">
            <w:pPr>
              <w:pStyle w:val="Heading2"/>
              <w:keepNext w:val="0"/>
              <w:keepLines w:val="0"/>
              <w:widowControl w:val="0"/>
              <w:suppressAutoHyphens/>
              <w:spacing w:before="0" w:after="120"/>
              <w:jc w:val="both"/>
              <w:rPr>
                <w:b w:val="0"/>
                <w:color w:val="auto"/>
                <w:sz w:val="22"/>
                <w:szCs w:val="28"/>
              </w:rPr>
            </w:pPr>
            <w:r w:rsidRPr="004627D4">
              <w:rPr>
                <w:b w:val="0"/>
                <w:color w:val="auto"/>
                <w:sz w:val="22"/>
                <w:szCs w:val="28"/>
              </w:rPr>
              <w:t>To achieve this, the work stream continues to compile a list of support work and confirm the leads or regular contributors, as well as the principles underpinning this support.</w:t>
            </w:r>
            <w:r>
              <w:rPr>
                <w:b w:val="0"/>
                <w:color w:val="auto"/>
                <w:sz w:val="22"/>
                <w:szCs w:val="28"/>
              </w:rPr>
              <w:t xml:space="preserve"> </w:t>
            </w:r>
            <w:r w:rsidRPr="004627D4">
              <w:rPr>
                <w:b w:val="0"/>
                <w:color w:val="auto"/>
                <w:sz w:val="22"/>
                <w:szCs w:val="28"/>
              </w:rPr>
              <w:t xml:space="preserve"> We will give a further overview at the 2015 General Assembly and aim to be better at tracking this support in advance, seek and act upon any feedback received with the organisation supported, and review the feedback within ETHICS. </w:t>
            </w:r>
          </w:p>
          <w:p w14:paraId="5EA5AB96" w14:textId="77777777" w:rsidR="004627D4" w:rsidRDefault="004627D4" w:rsidP="00181098">
            <w:pPr>
              <w:pStyle w:val="Heading2"/>
              <w:keepNext w:val="0"/>
              <w:keepLines w:val="0"/>
              <w:widowControl w:val="0"/>
              <w:suppressAutoHyphens/>
              <w:spacing w:before="0" w:after="120"/>
              <w:jc w:val="both"/>
              <w:outlineLvl w:val="1"/>
              <w:rPr>
                <w:b w:val="0"/>
                <w:color w:val="auto"/>
                <w:sz w:val="22"/>
                <w:szCs w:val="28"/>
              </w:rPr>
            </w:pPr>
            <w:r w:rsidRPr="004627D4">
              <w:rPr>
                <w:b w:val="0"/>
                <w:color w:val="auto"/>
                <w:sz w:val="22"/>
                <w:szCs w:val="28"/>
              </w:rPr>
              <w:t xml:space="preserve">Whilst we continue to receive general positive feedback, we will also look more closely at how ETHICS supports ongoing standards for courses so that our contribution improves year on year. </w:t>
            </w:r>
            <w:r>
              <w:rPr>
                <w:b w:val="0"/>
                <w:color w:val="auto"/>
                <w:sz w:val="22"/>
                <w:szCs w:val="28"/>
              </w:rPr>
              <w:t xml:space="preserve"> </w:t>
            </w:r>
            <w:r w:rsidRPr="004627D4">
              <w:rPr>
                <w:b w:val="0"/>
                <w:color w:val="auto"/>
                <w:sz w:val="22"/>
                <w:szCs w:val="28"/>
              </w:rPr>
              <w:t xml:space="preserve">This area needs more attention </w:t>
            </w:r>
            <w:r w:rsidRPr="004627D4">
              <w:rPr>
                <w:b w:val="0"/>
                <w:color w:val="auto"/>
                <w:sz w:val="22"/>
                <w:szCs w:val="28"/>
              </w:rPr>
              <w:lastRenderedPageBreak/>
              <w:t xml:space="preserve">in the second half of 2015 and would also benefit from further discussion at the General Assembly. </w:t>
            </w:r>
            <w:r>
              <w:rPr>
                <w:b w:val="0"/>
                <w:color w:val="auto"/>
                <w:sz w:val="22"/>
                <w:szCs w:val="28"/>
              </w:rPr>
              <w:t xml:space="preserve"> </w:t>
            </w:r>
          </w:p>
          <w:p w14:paraId="390E8825" w14:textId="509FC34F" w:rsidR="00483F5B" w:rsidRPr="004627D4" w:rsidRDefault="004627D4" w:rsidP="00181098">
            <w:pPr>
              <w:pStyle w:val="Heading2"/>
              <w:keepNext w:val="0"/>
              <w:keepLines w:val="0"/>
              <w:widowControl w:val="0"/>
              <w:suppressAutoHyphens/>
              <w:spacing w:before="0" w:after="240"/>
              <w:jc w:val="both"/>
              <w:rPr>
                <w:color w:val="auto"/>
                <w:sz w:val="22"/>
                <w:szCs w:val="28"/>
              </w:rPr>
            </w:pPr>
            <w:r w:rsidRPr="004627D4">
              <w:rPr>
                <w:color w:val="auto"/>
                <w:sz w:val="22"/>
                <w:szCs w:val="28"/>
              </w:rPr>
              <w:t>We welcome any further views on areas this work-stream could usefully focus on.</w:t>
            </w:r>
            <w:r>
              <w:rPr>
                <w:color w:val="auto"/>
                <w:sz w:val="22"/>
                <w:szCs w:val="28"/>
              </w:rPr>
              <w:t xml:space="preserve">  Please do get in touch with your ideas.</w:t>
            </w:r>
          </w:p>
        </w:tc>
      </w:tr>
      <w:tr w:rsidR="00A1762C" w14:paraId="78F4CDAE" w14:textId="77777777" w:rsidTr="00300408">
        <w:tc>
          <w:tcPr>
            <w:tcW w:w="10712" w:type="dxa"/>
            <w:shd w:val="clear" w:color="auto" w:fill="C2D69B" w:themeFill="accent3" w:themeFillTint="99"/>
          </w:tcPr>
          <w:p w14:paraId="431432FC" w14:textId="03BEF2F7" w:rsidR="00A1762C" w:rsidRPr="00C142B8" w:rsidRDefault="00A1762C" w:rsidP="00181098">
            <w:pPr>
              <w:pStyle w:val="Heading2"/>
              <w:keepNext w:val="0"/>
              <w:keepLines w:val="0"/>
              <w:widowControl w:val="0"/>
              <w:suppressAutoHyphens/>
              <w:spacing w:before="240" w:after="240"/>
              <w:jc w:val="center"/>
            </w:pPr>
            <w:r w:rsidRPr="005C0653">
              <w:rPr>
                <w:color w:val="E36C0A" w:themeColor="accent6" w:themeShade="BF"/>
                <w:sz w:val="32"/>
              </w:rPr>
              <w:lastRenderedPageBreak/>
              <w:t>Work Stream Update: Compliance Professional Competency Model</w:t>
            </w:r>
          </w:p>
        </w:tc>
      </w:tr>
      <w:tr w:rsidR="00A1762C" w14:paraId="7A6BCA47" w14:textId="77777777" w:rsidTr="00300408">
        <w:tc>
          <w:tcPr>
            <w:tcW w:w="10712" w:type="dxa"/>
          </w:tcPr>
          <w:p w14:paraId="69A367CA" w14:textId="77777777" w:rsidR="00A1762C" w:rsidRPr="004D7725" w:rsidRDefault="00A1762C" w:rsidP="00181098">
            <w:pPr>
              <w:widowControl w:val="0"/>
              <w:suppressAutoHyphens/>
              <w:spacing w:before="240" w:after="120"/>
              <w:jc w:val="both"/>
              <w:rPr>
                <w:rFonts w:asciiTheme="majorHAnsi" w:hAnsiTheme="majorHAnsi"/>
                <w:szCs w:val="28"/>
              </w:rPr>
            </w:pPr>
            <w:r>
              <w:rPr>
                <w:rFonts w:asciiTheme="majorHAnsi" w:hAnsiTheme="majorHAnsi"/>
                <w:szCs w:val="28"/>
              </w:rPr>
              <w:t>You may remember from our previous newsletters that this work str</w:t>
            </w:r>
            <w:r w:rsidRPr="004D7725">
              <w:rPr>
                <w:rFonts w:asciiTheme="majorHAnsi" w:hAnsiTheme="majorHAnsi"/>
                <w:szCs w:val="28"/>
              </w:rPr>
              <w:t>eam team (Eva Gardyan-Eisenlohr, Andreas Gascard, Katalin Pungor and Tamara Tubin</w:t>
            </w:r>
            <w:r>
              <w:rPr>
                <w:rFonts w:asciiTheme="majorHAnsi" w:hAnsiTheme="majorHAnsi"/>
                <w:szCs w:val="28"/>
              </w:rPr>
              <w:t xml:space="preserve"> with help from Sue Egan</w:t>
            </w:r>
            <w:r w:rsidRPr="004D7725">
              <w:rPr>
                <w:rFonts w:asciiTheme="majorHAnsi" w:hAnsiTheme="majorHAnsi"/>
                <w:szCs w:val="28"/>
              </w:rPr>
              <w:t xml:space="preserve">) was asked to design a simple and pragmatic way to identify and develop the core competencies of a Compliance Professional. </w:t>
            </w:r>
            <w:r>
              <w:rPr>
                <w:rFonts w:asciiTheme="majorHAnsi" w:hAnsiTheme="majorHAnsi"/>
                <w:szCs w:val="28"/>
              </w:rPr>
              <w:t xml:space="preserve"> </w:t>
            </w:r>
            <w:r w:rsidRPr="004D7725">
              <w:rPr>
                <w:rFonts w:asciiTheme="majorHAnsi" w:hAnsiTheme="majorHAnsi"/>
                <w:szCs w:val="28"/>
              </w:rPr>
              <w:t>We began by developing a “Vision and Mission” and “Strategic Pillars”, which led us to a clear foundation: it’s about individual skills, profiles and attributes which describe the behaviours of effective Compliance Professionals, rather than just their responsibilities.</w:t>
            </w:r>
            <w:r>
              <w:rPr>
                <w:rFonts w:asciiTheme="majorHAnsi" w:hAnsiTheme="majorHAnsi"/>
                <w:szCs w:val="28"/>
              </w:rPr>
              <w:t xml:space="preserve"> </w:t>
            </w:r>
            <w:r w:rsidRPr="004D7725">
              <w:rPr>
                <w:rFonts w:asciiTheme="majorHAnsi" w:hAnsiTheme="majorHAnsi"/>
                <w:szCs w:val="28"/>
              </w:rPr>
              <w:t xml:space="preserve"> </w:t>
            </w:r>
            <w:r>
              <w:rPr>
                <w:rFonts w:asciiTheme="majorHAnsi" w:hAnsiTheme="majorHAnsi"/>
                <w:szCs w:val="28"/>
              </w:rPr>
              <w:t>In a workshop we applied our insights to t</w:t>
            </w:r>
            <w:r w:rsidRPr="004D7725">
              <w:rPr>
                <w:rFonts w:asciiTheme="majorHAnsi" w:hAnsiTheme="majorHAnsi"/>
                <w:szCs w:val="28"/>
              </w:rPr>
              <w:t xml:space="preserve">he Korn Ferry Competency Leadership Architect® (based on the ‘Lominger Model’) </w:t>
            </w:r>
            <w:r>
              <w:rPr>
                <w:rFonts w:asciiTheme="majorHAnsi" w:hAnsiTheme="majorHAnsi"/>
                <w:szCs w:val="28"/>
              </w:rPr>
              <w:t>model</w:t>
            </w:r>
            <w:r w:rsidRPr="004D7725">
              <w:rPr>
                <w:rFonts w:asciiTheme="majorHAnsi" w:hAnsiTheme="majorHAnsi"/>
                <w:szCs w:val="28"/>
              </w:rPr>
              <w:t xml:space="preserve"> to identify core competencies for Compliance executives, managers and specialists. </w:t>
            </w:r>
          </w:p>
          <w:p w14:paraId="3CD1A5DF" w14:textId="77777777" w:rsidR="00A1762C" w:rsidRDefault="00A1762C" w:rsidP="00181098">
            <w:pPr>
              <w:pStyle w:val="Heading2"/>
              <w:keepNext w:val="0"/>
              <w:keepLines w:val="0"/>
              <w:widowControl w:val="0"/>
              <w:suppressAutoHyphens/>
              <w:spacing w:before="0" w:after="120"/>
              <w:jc w:val="both"/>
              <w:outlineLvl w:val="1"/>
              <w:rPr>
                <w:b w:val="0"/>
                <w:color w:val="auto"/>
                <w:sz w:val="22"/>
                <w:szCs w:val="28"/>
              </w:rPr>
            </w:pPr>
            <w:r w:rsidRPr="004D7725">
              <w:rPr>
                <w:b w:val="0"/>
                <w:color w:val="auto"/>
                <w:sz w:val="22"/>
                <w:szCs w:val="28"/>
              </w:rPr>
              <w:t>The team recommended that ETHICS should come to an acceptable mutual agreement with Korn Ferry to enable us to use the profiles that we have developed using their Competency Leadership Architect® materials.</w:t>
            </w:r>
            <w:r>
              <w:rPr>
                <w:b w:val="0"/>
                <w:color w:val="auto"/>
                <w:sz w:val="22"/>
                <w:szCs w:val="28"/>
              </w:rPr>
              <w:t xml:space="preserve"> </w:t>
            </w:r>
            <w:r w:rsidRPr="004D7725">
              <w:rPr>
                <w:b w:val="0"/>
                <w:color w:val="auto"/>
                <w:sz w:val="22"/>
                <w:szCs w:val="28"/>
              </w:rPr>
              <w:t xml:space="preserve"> </w:t>
            </w:r>
            <w:r>
              <w:rPr>
                <w:b w:val="0"/>
                <w:color w:val="auto"/>
                <w:sz w:val="22"/>
                <w:szCs w:val="28"/>
              </w:rPr>
              <w:t>Unfortunately, Korn Ferry wanted too much money to grant a licence to use their materials with our members, so we have decided to try a different approach.</w:t>
            </w:r>
          </w:p>
          <w:p w14:paraId="51D52EA8" w14:textId="77777777" w:rsidR="00A1762C" w:rsidRPr="00D11C16" w:rsidRDefault="00A1762C" w:rsidP="00181098">
            <w:pPr>
              <w:pStyle w:val="Heading2"/>
              <w:keepNext w:val="0"/>
              <w:keepLines w:val="0"/>
              <w:widowControl w:val="0"/>
              <w:suppressAutoHyphens/>
              <w:spacing w:before="0" w:after="240"/>
              <w:jc w:val="both"/>
              <w:rPr>
                <w:b w:val="0"/>
                <w:color w:val="auto"/>
                <w:sz w:val="22"/>
                <w:szCs w:val="28"/>
              </w:rPr>
            </w:pPr>
            <w:r>
              <w:rPr>
                <w:b w:val="0"/>
                <w:color w:val="auto"/>
                <w:sz w:val="22"/>
                <w:szCs w:val="28"/>
              </w:rPr>
              <w:t>Following the success of our workshop last year (where we developed the model that we wanted to share with members), we have planned another workshop in late July 2015 to develop our own competency profiles model based on our extensive reading on this topic and what we have seen working well in companies</w:t>
            </w:r>
            <w:r w:rsidRPr="004D7725">
              <w:rPr>
                <w:b w:val="0"/>
                <w:color w:val="auto"/>
                <w:sz w:val="22"/>
                <w:szCs w:val="28"/>
              </w:rPr>
              <w:t>.</w:t>
            </w:r>
            <w:r>
              <w:rPr>
                <w:b w:val="0"/>
                <w:color w:val="auto"/>
                <w:sz w:val="22"/>
                <w:szCs w:val="28"/>
              </w:rPr>
              <w:t xml:space="preserve">  We hope to have a practical approach defined in time for the Q3 newsletter.  Watch this space!</w:t>
            </w:r>
          </w:p>
        </w:tc>
      </w:tr>
      <w:tr w:rsidR="00483F5B" w14:paraId="54C31611" w14:textId="77777777" w:rsidTr="00300408">
        <w:tc>
          <w:tcPr>
            <w:tcW w:w="10712" w:type="dxa"/>
            <w:shd w:val="clear" w:color="auto" w:fill="C2D69B" w:themeFill="accent3" w:themeFillTint="99"/>
          </w:tcPr>
          <w:p w14:paraId="10562B2D" w14:textId="3E8E7524" w:rsidR="00483F5B" w:rsidRPr="00483F5B" w:rsidRDefault="00483F5B" w:rsidP="00181098">
            <w:pPr>
              <w:pStyle w:val="Heading2"/>
              <w:keepNext w:val="0"/>
              <w:keepLines w:val="0"/>
              <w:widowControl w:val="0"/>
              <w:tabs>
                <w:tab w:val="left" w:pos="977"/>
                <w:tab w:val="center" w:pos="5348"/>
              </w:tabs>
              <w:suppressAutoHyphens/>
              <w:spacing w:before="240" w:after="240"/>
              <w:jc w:val="center"/>
              <w:outlineLvl w:val="1"/>
              <w:rPr>
                <w:color w:val="E36C0A" w:themeColor="accent6" w:themeShade="BF"/>
                <w:sz w:val="36"/>
              </w:rPr>
            </w:pPr>
            <w:r w:rsidRPr="005C0653">
              <w:rPr>
                <w:color w:val="E36C0A" w:themeColor="accent6" w:themeShade="BF"/>
                <w:sz w:val="32"/>
              </w:rPr>
              <w:t>Work Stream Update: Sharing Best Practices</w:t>
            </w:r>
          </w:p>
        </w:tc>
      </w:tr>
      <w:tr w:rsidR="00483F5B" w14:paraId="6B34D3C9" w14:textId="77777777" w:rsidTr="00300408">
        <w:tc>
          <w:tcPr>
            <w:tcW w:w="10712" w:type="dxa"/>
          </w:tcPr>
          <w:p w14:paraId="279E1573" w14:textId="77777777" w:rsidR="006A4BE7" w:rsidRPr="00B8386C" w:rsidRDefault="006A4BE7" w:rsidP="00181098">
            <w:pPr>
              <w:widowControl w:val="0"/>
              <w:suppressAutoHyphens/>
              <w:spacing w:before="240" w:after="120"/>
              <w:jc w:val="both"/>
              <w:rPr>
                <w:rFonts w:asciiTheme="majorHAnsi" w:hAnsiTheme="majorHAnsi"/>
              </w:rPr>
            </w:pPr>
            <w:r w:rsidRPr="00B8386C">
              <w:rPr>
                <w:rFonts w:asciiTheme="majorHAnsi" w:hAnsiTheme="majorHAnsi"/>
              </w:rPr>
              <w:t>Our work stream members are Cécile Gousset and Piergiorgio Pepe.  We aim to share best practices on topics linked, in particular, to education and training, rather than reinventing the wheel.  As long as these best practices work well, have no intellectual property or confidentiality issues, and are not commercially sensitive from a competition law perspective, we can share them for customisation by each member.</w:t>
            </w:r>
          </w:p>
          <w:p w14:paraId="790AC824" w14:textId="176BE713" w:rsidR="0082378C" w:rsidRDefault="0082378C" w:rsidP="00181098">
            <w:pPr>
              <w:widowControl w:val="0"/>
              <w:suppressAutoHyphens/>
              <w:spacing w:after="120"/>
              <w:jc w:val="both"/>
              <w:rPr>
                <w:rFonts w:asciiTheme="majorHAnsi" w:hAnsiTheme="majorHAnsi"/>
              </w:rPr>
            </w:pPr>
            <w:r>
              <w:rPr>
                <w:rFonts w:asciiTheme="majorHAnsi" w:hAnsiTheme="majorHAnsi"/>
              </w:rPr>
              <w:t xml:space="preserve">Thanks to the generosity of </w:t>
            </w:r>
            <w:r w:rsidR="006A4BE7">
              <w:rPr>
                <w:rFonts w:asciiTheme="majorHAnsi" w:hAnsiTheme="majorHAnsi"/>
              </w:rPr>
              <w:t xml:space="preserve">individuals, </w:t>
            </w:r>
            <w:r>
              <w:rPr>
                <w:rFonts w:asciiTheme="majorHAnsi" w:hAnsiTheme="majorHAnsi"/>
              </w:rPr>
              <w:t xml:space="preserve">companies, industry body associations and law firms, we have now added almost 30 items to our </w:t>
            </w:r>
            <w:hyperlink r:id="rId10" w:history="1">
              <w:r w:rsidRPr="006A4BE7">
                <w:rPr>
                  <w:rStyle w:val="Hyperlink"/>
                  <w:rFonts w:asciiTheme="majorHAnsi" w:hAnsiTheme="majorHAnsi"/>
                </w:rPr>
                <w:t>Best Practice Sharing</w:t>
              </w:r>
            </w:hyperlink>
            <w:r>
              <w:rPr>
                <w:rFonts w:asciiTheme="majorHAnsi" w:hAnsiTheme="majorHAnsi"/>
              </w:rPr>
              <w:t xml:space="preserve"> page on the ETHICS website.  We hope that you have found (or will find) these materials useful.  </w:t>
            </w:r>
          </w:p>
          <w:p w14:paraId="39F5EF4C" w14:textId="2CD76C51" w:rsidR="00075725" w:rsidRPr="00B8386C" w:rsidRDefault="006A4BE7" w:rsidP="00181098">
            <w:pPr>
              <w:widowControl w:val="0"/>
              <w:suppressAutoHyphens/>
              <w:spacing w:after="120"/>
              <w:jc w:val="both"/>
              <w:rPr>
                <w:rFonts w:asciiTheme="majorHAnsi" w:hAnsiTheme="majorHAnsi"/>
              </w:rPr>
            </w:pPr>
            <w:r>
              <w:rPr>
                <w:rFonts w:asciiTheme="majorHAnsi" w:hAnsiTheme="majorHAnsi"/>
              </w:rPr>
              <w:t>Because</w:t>
            </w:r>
            <w:r w:rsidR="00075725" w:rsidRPr="00B8386C">
              <w:rPr>
                <w:rFonts w:asciiTheme="majorHAnsi" w:hAnsiTheme="majorHAnsi"/>
              </w:rPr>
              <w:t xml:space="preserve"> training and education is </w:t>
            </w:r>
            <w:r>
              <w:rPr>
                <w:rFonts w:asciiTheme="majorHAnsi" w:hAnsiTheme="majorHAnsi"/>
              </w:rPr>
              <w:t>an important</w:t>
            </w:r>
            <w:r w:rsidR="00075725" w:rsidRPr="00B8386C">
              <w:rPr>
                <w:rFonts w:asciiTheme="majorHAnsi" w:hAnsiTheme="majorHAnsi"/>
              </w:rPr>
              <w:t xml:space="preserve"> pillar of a compliance program, this work stream will enable us to build a databank of documents and initiatives, in different formats</w:t>
            </w:r>
            <w:r>
              <w:rPr>
                <w:rFonts w:asciiTheme="majorHAnsi" w:hAnsiTheme="majorHAnsi"/>
              </w:rPr>
              <w:t>, where all ETHICS members can go for inspiration</w:t>
            </w:r>
            <w:r w:rsidR="00075725" w:rsidRPr="00B8386C">
              <w:rPr>
                <w:rFonts w:asciiTheme="majorHAnsi" w:hAnsiTheme="majorHAnsi"/>
              </w:rPr>
              <w:t>.</w:t>
            </w:r>
          </w:p>
          <w:p w14:paraId="1842FF9B" w14:textId="6C2CD0BC" w:rsidR="004D7725" w:rsidRDefault="004D7725" w:rsidP="00181098">
            <w:pPr>
              <w:widowControl w:val="0"/>
              <w:suppressAutoHyphens/>
              <w:spacing w:after="120"/>
              <w:jc w:val="both"/>
              <w:rPr>
                <w:rFonts w:asciiTheme="majorHAnsi" w:hAnsiTheme="majorHAnsi"/>
              </w:rPr>
            </w:pPr>
            <w:r w:rsidRPr="00B8386C">
              <w:rPr>
                <w:rFonts w:asciiTheme="majorHAnsi" w:hAnsiTheme="majorHAnsi"/>
              </w:rPr>
              <w:t xml:space="preserve">The process for proposing material and ideas can be accessed via the </w:t>
            </w:r>
            <w:hyperlink r:id="rId11" w:history="1">
              <w:r w:rsidRPr="00B8386C">
                <w:rPr>
                  <w:rStyle w:val="Hyperlink"/>
                  <w:rFonts w:asciiTheme="majorHAnsi" w:hAnsiTheme="majorHAnsi"/>
                </w:rPr>
                <w:t>Members’ Space</w:t>
              </w:r>
            </w:hyperlink>
            <w:r w:rsidRPr="00B8386C">
              <w:rPr>
                <w:rFonts w:asciiTheme="majorHAnsi" w:hAnsiTheme="majorHAnsi"/>
              </w:rPr>
              <w:t xml:space="preserve"> of our website so that every member can contribute to the Best Practices Sharing databank.</w:t>
            </w:r>
          </w:p>
          <w:p w14:paraId="76A9B796" w14:textId="71597FCA" w:rsidR="006A4BE7" w:rsidRPr="00B8386C" w:rsidRDefault="006A4BE7" w:rsidP="00181098">
            <w:pPr>
              <w:widowControl w:val="0"/>
              <w:suppressAutoHyphens/>
              <w:spacing w:after="120"/>
              <w:jc w:val="both"/>
              <w:rPr>
                <w:rFonts w:asciiTheme="majorHAnsi" w:hAnsiTheme="majorHAnsi"/>
              </w:rPr>
            </w:pPr>
            <w:r>
              <w:rPr>
                <w:rFonts w:asciiTheme="majorHAnsi" w:hAnsiTheme="majorHAnsi"/>
              </w:rPr>
              <w:t xml:space="preserve">You will need to </w:t>
            </w:r>
            <w:hyperlink r:id="rId12" w:history="1">
              <w:r w:rsidRPr="00EA2193">
                <w:rPr>
                  <w:rStyle w:val="Hyperlink"/>
                  <w:rFonts w:asciiTheme="majorHAnsi" w:hAnsiTheme="majorHAnsi"/>
                </w:rPr>
                <w:t>login</w:t>
              </w:r>
            </w:hyperlink>
            <w:r>
              <w:rPr>
                <w:rFonts w:asciiTheme="majorHAnsi" w:hAnsiTheme="majorHAnsi"/>
              </w:rPr>
              <w:t xml:space="preserve"> to the website to gain access to these materials.  If you have forgotten your login details, please send an email to Sue Egan via </w:t>
            </w:r>
            <w:hyperlink r:id="rId13" w:history="1">
              <w:r w:rsidRPr="00C360DB">
                <w:rPr>
                  <w:rStyle w:val="Hyperlink"/>
                  <w:rFonts w:asciiTheme="majorHAnsi" w:hAnsiTheme="majorHAnsi"/>
                </w:rPr>
                <w:t>contact@ethicspros.com</w:t>
              </w:r>
            </w:hyperlink>
            <w:r>
              <w:rPr>
                <w:rFonts w:asciiTheme="majorHAnsi" w:hAnsiTheme="majorHAnsi"/>
              </w:rPr>
              <w:t xml:space="preserve"> or </w:t>
            </w:r>
            <w:hyperlink r:id="rId14" w:history="1">
              <w:r w:rsidRPr="00C360DB">
                <w:rPr>
                  <w:rStyle w:val="Hyperlink"/>
                  <w:rFonts w:asciiTheme="majorHAnsi" w:hAnsiTheme="majorHAnsi"/>
                </w:rPr>
                <w:t>ethics@sueegan.co.uk</w:t>
              </w:r>
            </w:hyperlink>
            <w:r>
              <w:rPr>
                <w:rFonts w:asciiTheme="majorHAnsi" w:hAnsiTheme="majorHAnsi"/>
              </w:rPr>
              <w:t xml:space="preserve">. </w:t>
            </w:r>
          </w:p>
          <w:p w14:paraId="0BE855EB" w14:textId="2F4F8FF0" w:rsidR="00483F5B" w:rsidRPr="00483F5B" w:rsidRDefault="004D7725" w:rsidP="00181098">
            <w:pPr>
              <w:widowControl w:val="0"/>
              <w:suppressAutoHyphens/>
              <w:spacing w:after="240"/>
              <w:jc w:val="both"/>
            </w:pPr>
            <w:r w:rsidRPr="00B8386C">
              <w:rPr>
                <w:rFonts w:asciiTheme="majorHAnsi" w:hAnsiTheme="majorHAnsi"/>
                <w:b/>
              </w:rPr>
              <w:t>This work stream can live only through the contribution of all E</w:t>
            </w:r>
            <w:r w:rsidR="00EA2193">
              <w:rPr>
                <w:rFonts w:asciiTheme="majorHAnsi" w:hAnsiTheme="majorHAnsi"/>
                <w:b/>
              </w:rPr>
              <w:t>THICS</w:t>
            </w:r>
            <w:r w:rsidRPr="00B8386C">
              <w:rPr>
                <w:rFonts w:asciiTheme="majorHAnsi" w:hAnsiTheme="majorHAnsi"/>
                <w:b/>
              </w:rPr>
              <w:t xml:space="preserve"> members, so we count on you</w:t>
            </w:r>
            <w:r w:rsidRPr="00B8386C">
              <w:rPr>
                <w:rFonts w:asciiTheme="majorHAnsi" w:hAnsiTheme="majorHAnsi"/>
              </w:rPr>
              <w:t>!</w:t>
            </w:r>
          </w:p>
        </w:tc>
      </w:tr>
      <w:tr w:rsidR="0082378C" w14:paraId="0BB4135C" w14:textId="77777777" w:rsidTr="00300408">
        <w:tc>
          <w:tcPr>
            <w:tcW w:w="10712" w:type="dxa"/>
            <w:shd w:val="clear" w:color="auto" w:fill="C2D69B" w:themeFill="accent3" w:themeFillTint="99"/>
          </w:tcPr>
          <w:p w14:paraId="2898DF1D" w14:textId="16577043" w:rsidR="0082378C" w:rsidRPr="00D71922" w:rsidRDefault="0082378C" w:rsidP="00181098">
            <w:pPr>
              <w:pStyle w:val="Heading2"/>
              <w:keepNext w:val="0"/>
              <w:keepLines w:val="0"/>
              <w:widowControl w:val="0"/>
              <w:tabs>
                <w:tab w:val="left" w:pos="977"/>
                <w:tab w:val="center" w:pos="5348"/>
              </w:tabs>
              <w:suppressAutoHyphens/>
              <w:spacing w:before="240" w:after="240"/>
              <w:jc w:val="center"/>
              <w:outlineLvl w:val="1"/>
              <w:rPr>
                <w:color w:val="E36C0A" w:themeColor="accent6" w:themeShade="BF"/>
                <w:sz w:val="32"/>
              </w:rPr>
            </w:pPr>
            <w:r>
              <w:rPr>
                <w:color w:val="E36C0A" w:themeColor="accent6" w:themeShade="BF"/>
                <w:sz w:val="32"/>
              </w:rPr>
              <w:t xml:space="preserve">News from the Pharmaceutical Conference in Brussels </w:t>
            </w:r>
            <w:r w:rsidRPr="0082378C">
              <w:rPr>
                <w:color w:val="E36C0A" w:themeColor="accent6" w:themeShade="BF"/>
                <w:sz w:val="28"/>
              </w:rPr>
              <w:t>by Sue Egan</w:t>
            </w:r>
          </w:p>
        </w:tc>
      </w:tr>
      <w:tr w:rsidR="0082378C" w14:paraId="44BE3606" w14:textId="77777777" w:rsidTr="00300408">
        <w:tc>
          <w:tcPr>
            <w:tcW w:w="10712" w:type="dxa"/>
            <w:shd w:val="clear" w:color="auto" w:fill="auto"/>
          </w:tcPr>
          <w:p w14:paraId="2F29ED61" w14:textId="54EF7C71" w:rsidR="0082378C" w:rsidRDefault="003A6082" w:rsidP="00181098">
            <w:pPr>
              <w:widowControl w:val="0"/>
              <w:suppressAutoHyphens/>
              <w:spacing w:before="240" w:after="120"/>
              <w:jc w:val="both"/>
              <w:rPr>
                <w:rFonts w:asciiTheme="majorHAnsi" w:hAnsiTheme="majorHAnsi"/>
                <w:szCs w:val="20"/>
              </w:rPr>
            </w:pPr>
            <w:r>
              <w:rPr>
                <w:rFonts w:asciiTheme="majorHAnsi" w:hAnsiTheme="majorHAnsi"/>
                <w:szCs w:val="20"/>
              </w:rPr>
              <w:t>The 9</w:t>
            </w:r>
            <w:r w:rsidRPr="003A6082">
              <w:rPr>
                <w:rFonts w:asciiTheme="majorHAnsi" w:hAnsiTheme="majorHAnsi"/>
                <w:szCs w:val="20"/>
                <w:vertAlign w:val="superscript"/>
              </w:rPr>
              <w:t>th</w:t>
            </w:r>
            <w:r>
              <w:rPr>
                <w:rFonts w:asciiTheme="majorHAnsi" w:hAnsiTheme="majorHAnsi"/>
                <w:szCs w:val="20"/>
              </w:rPr>
              <w:t xml:space="preserve"> </w:t>
            </w:r>
            <w:r w:rsidRPr="003A6082">
              <w:rPr>
                <w:rFonts w:asciiTheme="majorHAnsi" w:hAnsiTheme="majorHAnsi"/>
                <w:szCs w:val="20"/>
              </w:rPr>
              <w:t xml:space="preserve">International Pharmaceutical Compliance Congress and Best Practices Forum </w:t>
            </w:r>
            <w:r>
              <w:rPr>
                <w:rFonts w:asciiTheme="majorHAnsi" w:hAnsiTheme="majorHAnsi"/>
                <w:szCs w:val="20"/>
              </w:rPr>
              <w:t>was</w:t>
            </w:r>
            <w:r w:rsidRPr="003A6082">
              <w:rPr>
                <w:rFonts w:asciiTheme="majorHAnsi" w:hAnsiTheme="majorHAnsi"/>
                <w:szCs w:val="20"/>
              </w:rPr>
              <w:t xml:space="preserve"> held in </w:t>
            </w:r>
            <w:r>
              <w:rPr>
                <w:rFonts w:asciiTheme="majorHAnsi" w:hAnsiTheme="majorHAnsi"/>
                <w:szCs w:val="20"/>
              </w:rPr>
              <w:t>Brussels</w:t>
            </w:r>
            <w:r w:rsidRPr="003A6082">
              <w:rPr>
                <w:rFonts w:asciiTheme="majorHAnsi" w:hAnsiTheme="majorHAnsi"/>
                <w:szCs w:val="20"/>
              </w:rPr>
              <w:t xml:space="preserve"> </w:t>
            </w:r>
            <w:r>
              <w:rPr>
                <w:rFonts w:asciiTheme="majorHAnsi" w:hAnsiTheme="majorHAnsi"/>
                <w:szCs w:val="20"/>
              </w:rPr>
              <w:t>11-13</w:t>
            </w:r>
            <w:r w:rsidRPr="003A6082">
              <w:rPr>
                <w:rFonts w:asciiTheme="majorHAnsi" w:hAnsiTheme="majorHAnsi"/>
                <w:szCs w:val="20"/>
              </w:rPr>
              <w:t xml:space="preserve"> May</w:t>
            </w:r>
            <w:r>
              <w:rPr>
                <w:rFonts w:asciiTheme="majorHAnsi" w:hAnsiTheme="majorHAnsi"/>
                <w:szCs w:val="20"/>
              </w:rPr>
              <w:t xml:space="preserve">.  It was lovely to see so many ETHICS members </w:t>
            </w:r>
            <w:r w:rsidR="006E5274">
              <w:rPr>
                <w:rFonts w:asciiTheme="majorHAnsi" w:hAnsiTheme="majorHAnsi"/>
                <w:szCs w:val="20"/>
              </w:rPr>
              <w:t xml:space="preserve">both attending and speaking </w:t>
            </w:r>
            <w:r>
              <w:rPr>
                <w:rFonts w:asciiTheme="majorHAnsi" w:hAnsiTheme="majorHAnsi"/>
                <w:szCs w:val="20"/>
              </w:rPr>
              <w:t xml:space="preserve">at the conference.  It was also </w:t>
            </w:r>
            <w:r>
              <w:rPr>
                <w:rFonts w:asciiTheme="majorHAnsi" w:hAnsiTheme="majorHAnsi"/>
                <w:szCs w:val="20"/>
              </w:rPr>
              <w:lastRenderedPageBreak/>
              <w:t xml:space="preserve">good to have so many enquiries about membership and we have welcomed </w:t>
            </w:r>
            <w:r w:rsidR="006E5274">
              <w:rPr>
                <w:rFonts w:asciiTheme="majorHAnsi" w:hAnsiTheme="majorHAnsi"/>
                <w:szCs w:val="20"/>
              </w:rPr>
              <w:t>several</w:t>
            </w:r>
            <w:r>
              <w:rPr>
                <w:rFonts w:asciiTheme="majorHAnsi" w:hAnsiTheme="majorHAnsi"/>
                <w:szCs w:val="20"/>
              </w:rPr>
              <w:t xml:space="preserve"> new members since the conference.</w:t>
            </w:r>
          </w:p>
          <w:p w14:paraId="7CF846E5" w14:textId="00851CAD" w:rsidR="003A6082" w:rsidRDefault="003A6082" w:rsidP="00181098">
            <w:pPr>
              <w:widowControl w:val="0"/>
              <w:suppressAutoHyphens/>
              <w:spacing w:after="120"/>
              <w:jc w:val="both"/>
              <w:rPr>
                <w:rFonts w:asciiTheme="majorHAnsi" w:hAnsiTheme="majorHAnsi"/>
                <w:szCs w:val="20"/>
              </w:rPr>
            </w:pPr>
            <w:r>
              <w:rPr>
                <w:rFonts w:asciiTheme="majorHAnsi" w:hAnsiTheme="majorHAnsi"/>
                <w:szCs w:val="20"/>
              </w:rPr>
              <w:t xml:space="preserve">For the second </w:t>
            </w:r>
            <w:r w:rsidR="006E5274">
              <w:rPr>
                <w:rFonts w:asciiTheme="majorHAnsi" w:hAnsiTheme="majorHAnsi"/>
                <w:szCs w:val="20"/>
              </w:rPr>
              <w:t>time</w:t>
            </w:r>
            <w:r>
              <w:rPr>
                <w:rFonts w:asciiTheme="majorHAnsi" w:hAnsiTheme="majorHAnsi"/>
                <w:szCs w:val="20"/>
              </w:rPr>
              <w:t xml:space="preserve">, EFPIA organised a </w:t>
            </w:r>
            <w:r w:rsidR="00BD1846">
              <w:rPr>
                <w:rFonts w:asciiTheme="majorHAnsi" w:hAnsiTheme="majorHAnsi"/>
                <w:szCs w:val="20"/>
              </w:rPr>
              <w:t>free Stakeholder Workshop</w:t>
            </w:r>
            <w:r>
              <w:rPr>
                <w:rFonts w:asciiTheme="majorHAnsi" w:hAnsiTheme="majorHAnsi"/>
                <w:szCs w:val="20"/>
              </w:rPr>
              <w:t xml:space="preserve"> on the first </w:t>
            </w:r>
            <w:r w:rsidR="00BD1846">
              <w:rPr>
                <w:rFonts w:asciiTheme="majorHAnsi" w:hAnsiTheme="majorHAnsi"/>
                <w:szCs w:val="20"/>
              </w:rPr>
              <w:t>morning</w:t>
            </w:r>
            <w:r>
              <w:rPr>
                <w:rFonts w:asciiTheme="majorHAnsi" w:hAnsiTheme="majorHAnsi"/>
                <w:szCs w:val="20"/>
              </w:rPr>
              <w:t xml:space="preserve">.  This year, the </w:t>
            </w:r>
            <w:r w:rsidR="00BD1846">
              <w:rPr>
                <w:rFonts w:asciiTheme="majorHAnsi" w:hAnsiTheme="majorHAnsi"/>
                <w:szCs w:val="20"/>
              </w:rPr>
              <w:t>agenda included sessions on Clinical Trial Transparency, Working with Patient Organisations, and several different perspectives on Transparency / Disclosure.</w:t>
            </w:r>
          </w:p>
          <w:p w14:paraId="5E20924A" w14:textId="0DEFD9C4" w:rsidR="00BD1846" w:rsidRDefault="00BD1846" w:rsidP="00181098">
            <w:pPr>
              <w:widowControl w:val="0"/>
              <w:suppressAutoHyphens/>
              <w:spacing w:after="120"/>
              <w:jc w:val="both"/>
              <w:rPr>
                <w:rFonts w:asciiTheme="majorHAnsi" w:hAnsiTheme="majorHAnsi"/>
                <w:szCs w:val="20"/>
              </w:rPr>
            </w:pPr>
            <w:r>
              <w:rPr>
                <w:rFonts w:asciiTheme="majorHAnsi" w:hAnsiTheme="majorHAnsi"/>
                <w:szCs w:val="20"/>
              </w:rPr>
              <w:t xml:space="preserve">Historically, these conferences have tended to focus on all elements of </w:t>
            </w:r>
            <w:r w:rsidR="00C47E21">
              <w:rPr>
                <w:rFonts w:asciiTheme="majorHAnsi" w:hAnsiTheme="majorHAnsi"/>
                <w:szCs w:val="20"/>
              </w:rPr>
              <w:t xml:space="preserve">pharmaceutical </w:t>
            </w:r>
            <w:r>
              <w:rPr>
                <w:rFonts w:asciiTheme="majorHAnsi" w:hAnsiTheme="majorHAnsi"/>
                <w:szCs w:val="20"/>
              </w:rPr>
              <w:t xml:space="preserve">sales and marketing compliance and ethics, so it was good to see the </w:t>
            </w:r>
            <w:r w:rsidR="00C47E21">
              <w:rPr>
                <w:rFonts w:asciiTheme="majorHAnsi" w:hAnsiTheme="majorHAnsi"/>
                <w:szCs w:val="20"/>
              </w:rPr>
              <w:t>mini-summit sessions</w:t>
            </w:r>
            <w:r>
              <w:rPr>
                <w:rFonts w:asciiTheme="majorHAnsi" w:hAnsiTheme="majorHAnsi"/>
                <w:szCs w:val="20"/>
              </w:rPr>
              <w:t xml:space="preserve"> getting into other </w:t>
            </w:r>
            <w:r w:rsidR="00C47E21">
              <w:rPr>
                <w:rFonts w:asciiTheme="majorHAnsi" w:hAnsiTheme="majorHAnsi"/>
                <w:szCs w:val="20"/>
              </w:rPr>
              <w:t>topics, such as medical devices and clinical trials</w:t>
            </w:r>
            <w:r>
              <w:rPr>
                <w:rFonts w:asciiTheme="majorHAnsi" w:hAnsiTheme="majorHAnsi"/>
                <w:szCs w:val="20"/>
              </w:rPr>
              <w:t xml:space="preserve">.  </w:t>
            </w:r>
            <w:r w:rsidR="006E5274">
              <w:rPr>
                <w:rFonts w:asciiTheme="majorHAnsi" w:hAnsiTheme="majorHAnsi"/>
                <w:szCs w:val="20"/>
              </w:rPr>
              <w:t>R</w:t>
            </w:r>
            <w:r>
              <w:rPr>
                <w:rFonts w:asciiTheme="majorHAnsi" w:hAnsiTheme="majorHAnsi"/>
                <w:szCs w:val="20"/>
              </w:rPr>
              <w:t xml:space="preserve">egardless of the diversity of sessions on offer, much of the discussion during </w:t>
            </w:r>
            <w:r w:rsidR="00C47E21">
              <w:rPr>
                <w:rFonts w:asciiTheme="majorHAnsi" w:hAnsiTheme="majorHAnsi"/>
                <w:szCs w:val="20"/>
              </w:rPr>
              <w:t xml:space="preserve">the </w:t>
            </w:r>
            <w:r>
              <w:rPr>
                <w:rFonts w:asciiTheme="majorHAnsi" w:hAnsiTheme="majorHAnsi"/>
                <w:szCs w:val="20"/>
              </w:rPr>
              <w:t>breaks was on transparency</w:t>
            </w:r>
            <w:r w:rsidR="00C47E21">
              <w:rPr>
                <w:rFonts w:asciiTheme="majorHAnsi" w:hAnsiTheme="majorHAnsi"/>
                <w:szCs w:val="20"/>
              </w:rPr>
              <w:t>-related topics</w:t>
            </w:r>
            <w:r>
              <w:rPr>
                <w:rFonts w:asciiTheme="majorHAnsi" w:hAnsiTheme="majorHAnsi"/>
                <w:szCs w:val="20"/>
              </w:rPr>
              <w:t xml:space="preserve">.  Given that reporting requirements are already active in </w:t>
            </w:r>
            <w:r w:rsidR="00C47E21">
              <w:rPr>
                <w:rFonts w:asciiTheme="majorHAnsi" w:hAnsiTheme="majorHAnsi"/>
                <w:szCs w:val="20"/>
              </w:rPr>
              <w:t xml:space="preserve">several countries, including </w:t>
            </w:r>
            <w:r>
              <w:rPr>
                <w:rFonts w:asciiTheme="majorHAnsi" w:hAnsiTheme="majorHAnsi"/>
                <w:szCs w:val="20"/>
              </w:rPr>
              <w:t>France</w:t>
            </w:r>
            <w:r w:rsidR="00C47E21">
              <w:rPr>
                <w:rFonts w:asciiTheme="majorHAnsi" w:hAnsiTheme="majorHAnsi"/>
                <w:szCs w:val="20"/>
              </w:rPr>
              <w:t xml:space="preserve"> and</w:t>
            </w:r>
            <w:r>
              <w:rPr>
                <w:rFonts w:asciiTheme="majorHAnsi" w:hAnsiTheme="majorHAnsi"/>
                <w:szCs w:val="20"/>
              </w:rPr>
              <w:t xml:space="preserve"> Portugal, </w:t>
            </w:r>
            <w:r w:rsidR="00C47E21">
              <w:rPr>
                <w:rFonts w:asciiTheme="majorHAnsi" w:hAnsiTheme="majorHAnsi"/>
                <w:szCs w:val="20"/>
              </w:rPr>
              <w:t>and the first reports are due to be published under the EFPIA Transparency Code early next year, this should come as no surprise.</w:t>
            </w:r>
          </w:p>
          <w:p w14:paraId="3DC504D0" w14:textId="77777777" w:rsidR="006E5274" w:rsidRDefault="006E5274" w:rsidP="00181098">
            <w:pPr>
              <w:widowControl w:val="0"/>
              <w:suppressAutoHyphens/>
              <w:jc w:val="both"/>
              <w:rPr>
                <w:rFonts w:asciiTheme="majorHAnsi" w:hAnsiTheme="majorHAnsi"/>
                <w:szCs w:val="20"/>
              </w:rPr>
            </w:pPr>
            <w:r>
              <w:rPr>
                <w:rFonts w:asciiTheme="majorHAnsi" w:hAnsiTheme="majorHAnsi"/>
                <w:szCs w:val="20"/>
              </w:rPr>
              <w:t>Transparency is an interesting topic, not least because of the variety of approaches that companies are taking.  During the discussions, I came across four broad approaches:</w:t>
            </w:r>
          </w:p>
          <w:p w14:paraId="74476E83" w14:textId="59925089" w:rsidR="003E1010" w:rsidRPr="003E1010" w:rsidRDefault="003E1010" w:rsidP="00181098">
            <w:pPr>
              <w:pStyle w:val="ListParagraph"/>
              <w:widowControl w:val="0"/>
              <w:numPr>
                <w:ilvl w:val="0"/>
                <w:numId w:val="15"/>
              </w:numPr>
              <w:suppressAutoHyphens/>
              <w:ind w:left="714" w:hanging="357"/>
              <w:jc w:val="both"/>
              <w:rPr>
                <w:rFonts w:asciiTheme="majorHAnsi" w:hAnsiTheme="majorHAnsi"/>
                <w:szCs w:val="20"/>
              </w:rPr>
            </w:pPr>
            <w:r>
              <w:rPr>
                <w:rFonts w:asciiTheme="majorHAnsi" w:hAnsiTheme="majorHAnsi"/>
                <w:sz w:val="22"/>
                <w:szCs w:val="20"/>
              </w:rPr>
              <w:t>D</w:t>
            </w:r>
            <w:r w:rsidR="006E5274" w:rsidRPr="003E1010">
              <w:rPr>
                <w:rFonts w:asciiTheme="majorHAnsi" w:hAnsiTheme="majorHAnsi"/>
                <w:sz w:val="22"/>
                <w:szCs w:val="20"/>
              </w:rPr>
              <w:t xml:space="preserve">evelop </w:t>
            </w:r>
            <w:r>
              <w:rPr>
                <w:rFonts w:asciiTheme="majorHAnsi" w:hAnsiTheme="majorHAnsi"/>
                <w:sz w:val="22"/>
                <w:szCs w:val="20"/>
              </w:rPr>
              <w:t>an in-house solution</w:t>
            </w:r>
            <w:r w:rsidR="006E5274" w:rsidRPr="003E1010">
              <w:rPr>
                <w:rFonts w:asciiTheme="majorHAnsi" w:hAnsiTheme="majorHAnsi"/>
                <w:sz w:val="22"/>
                <w:szCs w:val="20"/>
              </w:rPr>
              <w:t xml:space="preserve"> that, at least partially, integrate</w:t>
            </w:r>
            <w:r>
              <w:rPr>
                <w:rFonts w:asciiTheme="majorHAnsi" w:hAnsiTheme="majorHAnsi"/>
                <w:sz w:val="22"/>
                <w:szCs w:val="20"/>
              </w:rPr>
              <w:t>s</w:t>
            </w:r>
            <w:r w:rsidR="006E5274" w:rsidRPr="003E1010">
              <w:rPr>
                <w:rFonts w:asciiTheme="majorHAnsi" w:hAnsiTheme="majorHAnsi"/>
                <w:sz w:val="22"/>
                <w:szCs w:val="20"/>
              </w:rPr>
              <w:t xml:space="preserve"> with existing payments and expenses systems</w:t>
            </w:r>
            <w:r>
              <w:rPr>
                <w:rFonts w:asciiTheme="majorHAnsi" w:hAnsiTheme="majorHAnsi"/>
                <w:sz w:val="22"/>
                <w:szCs w:val="20"/>
              </w:rPr>
              <w:t xml:space="preserve"> and generates reports in the format of the templates provided</w:t>
            </w:r>
            <w:r w:rsidR="006E5274" w:rsidRPr="003E1010">
              <w:rPr>
                <w:rFonts w:asciiTheme="majorHAnsi" w:hAnsiTheme="majorHAnsi"/>
                <w:sz w:val="22"/>
                <w:szCs w:val="20"/>
              </w:rPr>
              <w:t xml:space="preserve">.  </w:t>
            </w:r>
          </w:p>
          <w:p w14:paraId="6939CCDA" w14:textId="49FF78A9" w:rsidR="003E1010" w:rsidRPr="003E1010" w:rsidRDefault="003E1010" w:rsidP="00181098">
            <w:pPr>
              <w:pStyle w:val="ListParagraph"/>
              <w:widowControl w:val="0"/>
              <w:numPr>
                <w:ilvl w:val="0"/>
                <w:numId w:val="15"/>
              </w:numPr>
              <w:suppressAutoHyphens/>
              <w:ind w:left="714" w:hanging="357"/>
              <w:jc w:val="both"/>
              <w:rPr>
                <w:rFonts w:asciiTheme="majorHAnsi" w:hAnsiTheme="majorHAnsi"/>
                <w:szCs w:val="20"/>
              </w:rPr>
            </w:pPr>
            <w:r>
              <w:rPr>
                <w:rFonts w:asciiTheme="majorHAnsi" w:hAnsiTheme="majorHAnsi"/>
                <w:sz w:val="22"/>
                <w:szCs w:val="20"/>
              </w:rPr>
              <w:t>Use</w:t>
            </w:r>
            <w:r w:rsidR="006E5274" w:rsidRPr="003E1010">
              <w:rPr>
                <w:rFonts w:asciiTheme="majorHAnsi" w:hAnsiTheme="majorHAnsi"/>
                <w:sz w:val="22"/>
                <w:szCs w:val="20"/>
              </w:rPr>
              <w:t xml:space="preserve"> spreadsheets to capture key information off-line and then “send” the information to Word reports for final checking before generating the PDF. </w:t>
            </w:r>
          </w:p>
          <w:p w14:paraId="0DA9B673" w14:textId="7384DB33" w:rsidR="006E5274" w:rsidRPr="003E1010" w:rsidRDefault="003E1010" w:rsidP="00181098">
            <w:pPr>
              <w:pStyle w:val="ListParagraph"/>
              <w:widowControl w:val="0"/>
              <w:numPr>
                <w:ilvl w:val="0"/>
                <w:numId w:val="15"/>
              </w:numPr>
              <w:suppressAutoHyphens/>
              <w:ind w:left="714" w:hanging="357"/>
              <w:jc w:val="both"/>
              <w:rPr>
                <w:rFonts w:asciiTheme="majorHAnsi" w:hAnsiTheme="majorHAnsi"/>
                <w:szCs w:val="20"/>
              </w:rPr>
            </w:pPr>
            <w:r>
              <w:rPr>
                <w:rFonts w:asciiTheme="majorHAnsi" w:hAnsiTheme="majorHAnsi"/>
                <w:sz w:val="22"/>
                <w:szCs w:val="20"/>
              </w:rPr>
              <w:t>O</w:t>
            </w:r>
            <w:r w:rsidR="006E5274" w:rsidRPr="003E1010">
              <w:rPr>
                <w:rFonts w:asciiTheme="majorHAnsi" w:hAnsiTheme="majorHAnsi"/>
                <w:sz w:val="22"/>
                <w:szCs w:val="20"/>
              </w:rPr>
              <w:t xml:space="preserve">utsource the entire solution to a software and / or data vendor who will implement </w:t>
            </w:r>
            <w:r>
              <w:rPr>
                <w:rFonts w:asciiTheme="majorHAnsi" w:hAnsiTheme="majorHAnsi"/>
                <w:sz w:val="22"/>
                <w:szCs w:val="20"/>
              </w:rPr>
              <w:t>a standard package to take data from existing systems and generate standard reports.  This approach usually requires data to be extracted from existing systems, which may or may not be included in the price.</w:t>
            </w:r>
          </w:p>
          <w:p w14:paraId="32F859BC" w14:textId="096D4104" w:rsidR="003E1010" w:rsidRPr="003E1010" w:rsidRDefault="003E1010" w:rsidP="00181098">
            <w:pPr>
              <w:pStyle w:val="ListParagraph"/>
              <w:widowControl w:val="0"/>
              <w:numPr>
                <w:ilvl w:val="0"/>
                <w:numId w:val="15"/>
              </w:numPr>
              <w:suppressAutoHyphens/>
              <w:ind w:left="714" w:hanging="357"/>
              <w:jc w:val="both"/>
              <w:rPr>
                <w:rFonts w:asciiTheme="majorHAnsi" w:hAnsiTheme="majorHAnsi"/>
                <w:szCs w:val="20"/>
              </w:rPr>
            </w:pPr>
            <w:r>
              <w:rPr>
                <w:rFonts w:asciiTheme="majorHAnsi" w:hAnsiTheme="majorHAnsi"/>
                <w:sz w:val="22"/>
                <w:szCs w:val="20"/>
              </w:rPr>
              <w:t>Some smaller companies that are not members of any of the EFPIA-affiliated industry body associations have decided not to participate in transparency activities except where these are mandated by local laws.  In these cases, they tend to favour approach 2 above, especially as they tend to have a manageable number of transactions per country per reporting period.</w:t>
            </w:r>
          </w:p>
          <w:p w14:paraId="4ADA2C29" w14:textId="1934259D" w:rsidR="003E1010" w:rsidRDefault="003E1010" w:rsidP="00181098">
            <w:pPr>
              <w:widowControl w:val="0"/>
              <w:suppressAutoHyphens/>
              <w:spacing w:after="120"/>
              <w:jc w:val="both"/>
              <w:rPr>
                <w:rFonts w:asciiTheme="majorHAnsi" w:hAnsiTheme="majorHAnsi"/>
                <w:szCs w:val="20"/>
              </w:rPr>
            </w:pPr>
            <w:r>
              <w:rPr>
                <w:rFonts w:asciiTheme="majorHAnsi" w:hAnsiTheme="majorHAnsi"/>
                <w:szCs w:val="20"/>
              </w:rPr>
              <w:t>Whichever approach your company is taking to managing transparency requirements, if work has not yet begun, there is definitely a lot of catching up to be done!</w:t>
            </w:r>
          </w:p>
          <w:p w14:paraId="5169547B" w14:textId="4A114EE3" w:rsidR="003E1010" w:rsidRDefault="003E1010" w:rsidP="00181098">
            <w:pPr>
              <w:widowControl w:val="0"/>
              <w:suppressAutoHyphens/>
              <w:spacing w:after="120"/>
              <w:jc w:val="both"/>
              <w:rPr>
                <w:rFonts w:asciiTheme="majorHAnsi" w:hAnsiTheme="majorHAnsi"/>
                <w:szCs w:val="20"/>
              </w:rPr>
            </w:pPr>
            <w:r>
              <w:rPr>
                <w:rFonts w:asciiTheme="majorHAnsi" w:hAnsiTheme="majorHAnsi"/>
                <w:szCs w:val="20"/>
              </w:rPr>
              <w:t xml:space="preserve">Returning to day 1 of the conference, I found the talk by Robert Barrington of Transparency International </w:t>
            </w:r>
            <w:r w:rsidR="00263BAC">
              <w:rPr>
                <w:rFonts w:asciiTheme="majorHAnsi" w:hAnsiTheme="majorHAnsi"/>
                <w:szCs w:val="20"/>
              </w:rPr>
              <w:t xml:space="preserve">(TI) </w:t>
            </w:r>
            <w:r>
              <w:rPr>
                <w:rFonts w:asciiTheme="majorHAnsi" w:hAnsiTheme="majorHAnsi"/>
                <w:szCs w:val="20"/>
              </w:rPr>
              <w:t xml:space="preserve">to be thought-provoking in parts.  He began by giving us the usual global spend </w:t>
            </w:r>
            <w:r>
              <w:rPr>
                <w:rFonts w:asciiTheme="majorHAnsi" w:hAnsiTheme="majorHAnsi"/>
                <w:szCs w:val="20"/>
              </w:rPr>
              <w:t>figures</w:t>
            </w:r>
            <w:r>
              <w:rPr>
                <w:rFonts w:asciiTheme="majorHAnsi" w:hAnsiTheme="majorHAnsi"/>
                <w:szCs w:val="20"/>
              </w:rPr>
              <w:t xml:space="preserve"> (in $) on bribes in our industry, the % of total spend, and the impact on people’s lives in the poorer countries.</w:t>
            </w:r>
            <w:r w:rsidR="00263BAC">
              <w:rPr>
                <w:rFonts w:asciiTheme="majorHAnsi" w:hAnsiTheme="majorHAnsi"/>
                <w:szCs w:val="20"/>
              </w:rPr>
              <w:t xml:space="preserve">  If you have not seen these figures before, they are available to download from the </w:t>
            </w:r>
            <w:hyperlink r:id="rId15" w:history="1">
              <w:r w:rsidR="00263BAC" w:rsidRPr="003C7285">
                <w:rPr>
                  <w:rStyle w:val="Hyperlink"/>
                  <w:rFonts w:asciiTheme="majorHAnsi" w:hAnsiTheme="majorHAnsi"/>
                  <w:szCs w:val="20"/>
                </w:rPr>
                <w:t>Transparency International website</w:t>
              </w:r>
            </w:hyperlink>
            <w:r w:rsidR="00263BAC">
              <w:rPr>
                <w:rFonts w:asciiTheme="majorHAnsi" w:hAnsiTheme="majorHAnsi"/>
                <w:szCs w:val="20"/>
              </w:rPr>
              <w:t>.  What was new about this talk (for me) was that TI is considering producing an industry index for the Life Sciences industry which would encompass Pharmaceuticals, Biotechnology and Devices companies.  This would work in a similar way to the existing Defence Industry Index which puts companies into bands A – F, where A is “good” and F is “bad”.</w:t>
            </w:r>
            <w:r w:rsidR="003C7285">
              <w:rPr>
                <w:rFonts w:asciiTheme="majorHAnsi" w:hAnsiTheme="majorHAnsi"/>
                <w:szCs w:val="20"/>
              </w:rPr>
              <w:t xml:space="preserve">  The rating is based on two separate scores taken from internal data and external data.  Only 4 companies worldwide are in band A for the defence industry, while there are more than 100 in band F.  I wonder where our companies will sit if a Life Sciences Index is developed in the future?  What can we</w:t>
            </w:r>
            <w:r w:rsidR="00CC08D2">
              <w:rPr>
                <w:rFonts w:asciiTheme="majorHAnsi" w:hAnsiTheme="majorHAnsi"/>
                <w:szCs w:val="20"/>
              </w:rPr>
              <w:t>,</w:t>
            </w:r>
            <w:r w:rsidR="003C7285">
              <w:rPr>
                <w:rFonts w:asciiTheme="majorHAnsi" w:hAnsiTheme="majorHAnsi"/>
                <w:szCs w:val="20"/>
              </w:rPr>
              <w:t xml:space="preserve"> as Compliance Officers</w:t>
            </w:r>
            <w:r w:rsidR="00CC08D2">
              <w:rPr>
                <w:rFonts w:asciiTheme="majorHAnsi" w:hAnsiTheme="majorHAnsi"/>
                <w:szCs w:val="20"/>
              </w:rPr>
              <w:t>,</w:t>
            </w:r>
            <w:r w:rsidR="003C7285">
              <w:rPr>
                <w:rFonts w:asciiTheme="majorHAnsi" w:hAnsiTheme="majorHAnsi"/>
                <w:szCs w:val="20"/>
              </w:rPr>
              <w:t xml:space="preserve"> do to help our companies to get into band A rather than band F?</w:t>
            </w:r>
          </w:p>
          <w:p w14:paraId="4A5A7264" w14:textId="7A2E9044" w:rsidR="003C7285" w:rsidRDefault="003C7285" w:rsidP="00181098">
            <w:pPr>
              <w:widowControl w:val="0"/>
              <w:suppressAutoHyphens/>
              <w:jc w:val="both"/>
              <w:rPr>
                <w:rFonts w:asciiTheme="majorHAnsi" w:hAnsiTheme="majorHAnsi"/>
                <w:szCs w:val="20"/>
              </w:rPr>
            </w:pPr>
            <w:r>
              <w:rPr>
                <w:rFonts w:asciiTheme="majorHAnsi" w:hAnsiTheme="majorHAnsi"/>
                <w:szCs w:val="20"/>
              </w:rPr>
              <w:t>The Global Chief Compliance Officer Roundtable that followed the TI keynote address gave great insights into these challenging roles.  The nuggets that most appealed to me were:</w:t>
            </w:r>
          </w:p>
          <w:p w14:paraId="67616FD2" w14:textId="77777777" w:rsidR="003C7285" w:rsidRDefault="003C7285" w:rsidP="00181098">
            <w:pPr>
              <w:pStyle w:val="ListParagraph"/>
              <w:widowControl w:val="0"/>
              <w:numPr>
                <w:ilvl w:val="0"/>
                <w:numId w:val="18"/>
              </w:numPr>
              <w:suppressAutoHyphens/>
              <w:jc w:val="both"/>
              <w:rPr>
                <w:rFonts w:asciiTheme="majorHAnsi" w:hAnsiTheme="majorHAnsi"/>
                <w:sz w:val="22"/>
                <w:szCs w:val="20"/>
              </w:rPr>
            </w:pPr>
            <w:r w:rsidRPr="003C7285">
              <w:rPr>
                <w:rFonts w:asciiTheme="majorHAnsi" w:hAnsiTheme="majorHAnsi"/>
                <w:sz w:val="22"/>
                <w:szCs w:val="20"/>
              </w:rPr>
              <w:t xml:space="preserve">Writing policies does </w:t>
            </w:r>
            <w:r w:rsidRPr="00CC08D2">
              <w:rPr>
                <w:rFonts w:asciiTheme="majorHAnsi" w:hAnsiTheme="majorHAnsi"/>
                <w:b/>
                <w:sz w:val="22"/>
                <w:szCs w:val="20"/>
              </w:rPr>
              <w:t>not</w:t>
            </w:r>
            <w:r w:rsidRPr="003C7285">
              <w:rPr>
                <w:rFonts w:asciiTheme="majorHAnsi" w:hAnsiTheme="majorHAnsi"/>
                <w:sz w:val="22"/>
                <w:szCs w:val="20"/>
              </w:rPr>
              <w:t xml:space="preserve"> change culture;</w:t>
            </w:r>
          </w:p>
          <w:p w14:paraId="0E33CA57" w14:textId="73E62718" w:rsidR="00CC08D2" w:rsidRPr="003C7285" w:rsidRDefault="00CC08D2" w:rsidP="00181098">
            <w:pPr>
              <w:pStyle w:val="ListParagraph"/>
              <w:widowControl w:val="0"/>
              <w:numPr>
                <w:ilvl w:val="0"/>
                <w:numId w:val="18"/>
              </w:numPr>
              <w:suppressAutoHyphens/>
              <w:jc w:val="both"/>
              <w:rPr>
                <w:rFonts w:asciiTheme="majorHAnsi" w:hAnsiTheme="majorHAnsi"/>
                <w:sz w:val="22"/>
                <w:szCs w:val="20"/>
              </w:rPr>
            </w:pPr>
            <w:r>
              <w:rPr>
                <w:rFonts w:asciiTheme="majorHAnsi" w:hAnsiTheme="majorHAnsi"/>
                <w:sz w:val="22"/>
                <w:szCs w:val="20"/>
              </w:rPr>
              <w:t>People do as their managers do;</w:t>
            </w:r>
          </w:p>
          <w:p w14:paraId="69EB66E1" w14:textId="6839E9BE" w:rsidR="003C7285" w:rsidRDefault="003C7285" w:rsidP="00181098">
            <w:pPr>
              <w:pStyle w:val="ListParagraph"/>
              <w:widowControl w:val="0"/>
              <w:numPr>
                <w:ilvl w:val="0"/>
                <w:numId w:val="18"/>
              </w:numPr>
              <w:suppressAutoHyphens/>
              <w:jc w:val="both"/>
              <w:rPr>
                <w:rFonts w:asciiTheme="majorHAnsi" w:hAnsiTheme="majorHAnsi"/>
                <w:sz w:val="22"/>
                <w:szCs w:val="20"/>
              </w:rPr>
            </w:pPr>
            <w:r>
              <w:rPr>
                <w:rFonts w:asciiTheme="majorHAnsi" w:hAnsiTheme="majorHAnsi"/>
                <w:sz w:val="22"/>
                <w:szCs w:val="20"/>
              </w:rPr>
              <w:t>Companies will never have enough compliance team members to control everything</w:t>
            </w:r>
            <w:r w:rsidR="00CC08D2">
              <w:rPr>
                <w:rFonts w:asciiTheme="majorHAnsi" w:hAnsiTheme="majorHAnsi"/>
                <w:sz w:val="22"/>
                <w:szCs w:val="20"/>
              </w:rPr>
              <w:t xml:space="preserve"> - </w:t>
            </w:r>
            <w:r>
              <w:rPr>
                <w:rFonts w:asciiTheme="majorHAnsi" w:hAnsiTheme="majorHAnsi"/>
                <w:sz w:val="22"/>
                <w:szCs w:val="20"/>
              </w:rPr>
              <w:t>we need to create the right environment so that we can rely on people to do the right thing;</w:t>
            </w:r>
          </w:p>
          <w:p w14:paraId="6811B36D" w14:textId="09E4162F" w:rsidR="003C7285" w:rsidRPr="003C7285" w:rsidRDefault="003C7285" w:rsidP="00181098">
            <w:pPr>
              <w:pStyle w:val="ListParagraph"/>
              <w:widowControl w:val="0"/>
              <w:numPr>
                <w:ilvl w:val="0"/>
                <w:numId w:val="18"/>
              </w:numPr>
              <w:suppressAutoHyphens/>
              <w:spacing w:after="120"/>
              <w:jc w:val="both"/>
              <w:rPr>
                <w:rFonts w:asciiTheme="majorHAnsi" w:hAnsiTheme="majorHAnsi"/>
                <w:sz w:val="22"/>
                <w:szCs w:val="20"/>
              </w:rPr>
            </w:pPr>
            <w:r>
              <w:rPr>
                <w:rFonts w:asciiTheme="majorHAnsi" w:hAnsiTheme="majorHAnsi"/>
                <w:sz w:val="22"/>
                <w:szCs w:val="20"/>
              </w:rPr>
              <w:t xml:space="preserve">Compliance is becoming a global function on a par with HR and Finance in many companies, instead of being a transient function </w:t>
            </w:r>
            <w:r w:rsidR="00CC08D2">
              <w:rPr>
                <w:rFonts w:asciiTheme="majorHAnsi" w:hAnsiTheme="majorHAnsi"/>
                <w:sz w:val="22"/>
                <w:szCs w:val="20"/>
              </w:rPr>
              <w:t>formed to resolve a particular problem and dissolved once that initial problem has been resolved.</w:t>
            </w:r>
          </w:p>
          <w:p w14:paraId="638A6EA3" w14:textId="0176F1A7" w:rsidR="00CC08D2" w:rsidRDefault="00CC08D2" w:rsidP="00181098">
            <w:pPr>
              <w:widowControl w:val="0"/>
              <w:suppressAutoHyphens/>
              <w:spacing w:after="120"/>
              <w:jc w:val="both"/>
              <w:rPr>
                <w:rFonts w:asciiTheme="majorHAnsi" w:hAnsiTheme="majorHAnsi"/>
                <w:szCs w:val="20"/>
              </w:rPr>
            </w:pPr>
            <w:r>
              <w:rPr>
                <w:rFonts w:asciiTheme="majorHAnsi" w:hAnsiTheme="majorHAnsi"/>
                <w:szCs w:val="20"/>
              </w:rPr>
              <w:t>An interesting session early on day 2 was the roundtable entitled “The New Marketplace: The Purchasers Perspective”.  This session brought together practising Healthcare Professionals, payers, and others involved in provision of healthcare services.  As you might expect in a discussion among professionals with different perspectives on healthcare provision, there was some disagreement with at least o</w:t>
            </w:r>
            <w:r w:rsidR="00E02F40">
              <w:rPr>
                <w:rFonts w:asciiTheme="majorHAnsi" w:hAnsiTheme="majorHAnsi"/>
                <w:szCs w:val="20"/>
              </w:rPr>
              <w:t>ne person stating that “the patient has feeble role to play” while others thought that patients drive (or should drive) their own treatments.  One participant suggested that healthcare provision should focus on POOs (Patient-Oriented Outcomes) instead of DOOs (Disease-Oriented Outcomes).  Whatever your perspective, it is a big step in the right direction to get more people from the various aspects of healthcare provision involved in these conferences.</w:t>
            </w:r>
          </w:p>
          <w:p w14:paraId="69A3A683" w14:textId="77777777" w:rsidR="003A6082" w:rsidRDefault="003A6082" w:rsidP="00181098">
            <w:pPr>
              <w:widowControl w:val="0"/>
              <w:suppressAutoHyphens/>
              <w:jc w:val="both"/>
              <w:rPr>
                <w:rFonts w:asciiTheme="majorHAnsi" w:hAnsiTheme="majorHAnsi"/>
                <w:szCs w:val="20"/>
              </w:rPr>
            </w:pPr>
            <w:r>
              <w:rPr>
                <w:rFonts w:asciiTheme="majorHAnsi" w:hAnsiTheme="majorHAnsi"/>
                <w:szCs w:val="20"/>
              </w:rPr>
              <w:t xml:space="preserve">Marc de Garidel, Chairman and CEO of Ipsen, gave the </w:t>
            </w:r>
            <w:r w:rsidR="00E02F40">
              <w:rPr>
                <w:rFonts w:asciiTheme="majorHAnsi" w:hAnsiTheme="majorHAnsi"/>
                <w:szCs w:val="20"/>
              </w:rPr>
              <w:t>k</w:t>
            </w:r>
            <w:r>
              <w:rPr>
                <w:rFonts w:asciiTheme="majorHAnsi" w:hAnsiTheme="majorHAnsi"/>
                <w:szCs w:val="20"/>
              </w:rPr>
              <w:t xml:space="preserve">eynote </w:t>
            </w:r>
            <w:r w:rsidR="00E02F40">
              <w:rPr>
                <w:rFonts w:asciiTheme="majorHAnsi" w:hAnsiTheme="majorHAnsi"/>
                <w:szCs w:val="20"/>
              </w:rPr>
              <w:t>address on day 2. He talked about three main topics:</w:t>
            </w:r>
          </w:p>
          <w:p w14:paraId="7AF46438" w14:textId="77777777" w:rsidR="00E02F40" w:rsidRPr="00E02F40" w:rsidRDefault="00E02F40" w:rsidP="00181098">
            <w:pPr>
              <w:pStyle w:val="ListParagraph"/>
              <w:widowControl w:val="0"/>
              <w:numPr>
                <w:ilvl w:val="0"/>
                <w:numId w:val="17"/>
              </w:numPr>
              <w:suppressAutoHyphens/>
              <w:ind w:left="714" w:hanging="357"/>
              <w:jc w:val="both"/>
              <w:rPr>
                <w:rFonts w:asciiTheme="majorHAnsi" w:hAnsiTheme="majorHAnsi"/>
                <w:szCs w:val="20"/>
              </w:rPr>
            </w:pPr>
            <w:r w:rsidRPr="00E02F40">
              <w:rPr>
                <w:rFonts w:asciiTheme="majorHAnsi" w:hAnsiTheme="majorHAnsi"/>
                <w:sz w:val="22"/>
                <w:szCs w:val="20"/>
              </w:rPr>
              <w:lastRenderedPageBreak/>
              <w:t>The changing geographical footprint for the industry</w:t>
            </w:r>
            <w:r>
              <w:rPr>
                <w:rFonts w:asciiTheme="majorHAnsi" w:hAnsiTheme="majorHAnsi"/>
                <w:sz w:val="22"/>
                <w:szCs w:val="20"/>
              </w:rPr>
              <w:t xml:space="preserve"> – in the past, the USA dominated the industry globally, but by 2018 emerging markets will be close to 30% of global healthcare spending, led by China.</w:t>
            </w:r>
          </w:p>
          <w:p w14:paraId="16D50E1F" w14:textId="77777777" w:rsidR="00E02F40" w:rsidRPr="00E02F40" w:rsidRDefault="00E02F40" w:rsidP="00181098">
            <w:pPr>
              <w:pStyle w:val="ListParagraph"/>
              <w:widowControl w:val="0"/>
              <w:numPr>
                <w:ilvl w:val="0"/>
                <w:numId w:val="17"/>
              </w:numPr>
              <w:suppressAutoHyphens/>
              <w:ind w:left="714" w:hanging="357"/>
              <w:jc w:val="both"/>
              <w:rPr>
                <w:rFonts w:asciiTheme="majorHAnsi" w:hAnsiTheme="majorHAnsi"/>
                <w:szCs w:val="20"/>
              </w:rPr>
            </w:pPr>
            <w:r>
              <w:rPr>
                <w:rFonts w:asciiTheme="majorHAnsi" w:hAnsiTheme="majorHAnsi"/>
                <w:sz w:val="22"/>
                <w:szCs w:val="20"/>
              </w:rPr>
              <w:t>Innovation – from 2000-2010 the industry doubled its R&amp;D effort without translation into drug approvals, which led economists to question the long-term viability of the industry.  However, since 2010, the industry has been increasing innovation such that 2014 saw the highest number of drug approvals in a single year.  One third of these were incremental improvements, but a further third were treatments for previously untreated conditions.  This increase in innovation is affecting the whole life sciences sector, not just pharmaceutical.</w:t>
            </w:r>
          </w:p>
          <w:p w14:paraId="3DE1B032" w14:textId="77777777" w:rsidR="00E02F40" w:rsidRPr="004D4B8F" w:rsidRDefault="00E02F40" w:rsidP="00181098">
            <w:pPr>
              <w:pStyle w:val="ListParagraph"/>
              <w:widowControl w:val="0"/>
              <w:numPr>
                <w:ilvl w:val="0"/>
                <w:numId w:val="17"/>
              </w:numPr>
              <w:suppressAutoHyphens/>
              <w:ind w:left="714" w:hanging="357"/>
              <w:jc w:val="both"/>
              <w:rPr>
                <w:rFonts w:asciiTheme="majorHAnsi" w:hAnsiTheme="majorHAnsi"/>
                <w:szCs w:val="20"/>
              </w:rPr>
            </w:pPr>
            <w:r>
              <w:rPr>
                <w:rFonts w:asciiTheme="majorHAnsi" w:hAnsiTheme="majorHAnsi"/>
                <w:sz w:val="22"/>
                <w:szCs w:val="20"/>
              </w:rPr>
              <w:t xml:space="preserve">Regulation </w:t>
            </w:r>
            <w:r w:rsidR="004D4B8F">
              <w:rPr>
                <w:rFonts w:asciiTheme="majorHAnsi" w:hAnsiTheme="majorHAnsi"/>
                <w:sz w:val="22"/>
                <w:szCs w:val="20"/>
              </w:rPr>
              <w:t>–</w:t>
            </w:r>
            <w:r>
              <w:rPr>
                <w:rFonts w:asciiTheme="majorHAnsi" w:hAnsiTheme="majorHAnsi"/>
                <w:sz w:val="22"/>
                <w:szCs w:val="20"/>
              </w:rPr>
              <w:t xml:space="preserve"> </w:t>
            </w:r>
            <w:r w:rsidR="004D4B8F">
              <w:rPr>
                <w:rFonts w:asciiTheme="majorHAnsi" w:hAnsiTheme="majorHAnsi"/>
                <w:sz w:val="22"/>
                <w:szCs w:val="20"/>
              </w:rPr>
              <w:t>since the 2008 financial crisis governments have had less money for innovation and many have increased regulation.  Europe is moving towards greater harmonisation of regulation. In USA, the FDA has now accepted that some drugs can be approved following limited phase I &amp; II trials.  Europe launched IMI (Innovative Medicines Initiative) in 2008 as a public-private partnership between the European Union and EFPIA to “speed up the development of better and safer medicines for patients”.  One of IMI’s projects is looking at ways to demonstrate the value of drugs.</w:t>
            </w:r>
          </w:p>
          <w:p w14:paraId="3DDD8E5E" w14:textId="77777777" w:rsidR="004D4B8F" w:rsidRDefault="004D4B8F" w:rsidP="00181098">
            <w:pPr>
              <w:widowControl w:val="0"/>
              <w:suppressAutoHyphens/>
              <w:spacing w:after="120"/>
              <w:jc w:val="both"/>
              <w:rPr>
                <w:rFonts w:asciiTheme="majorHAnsi" w:hAnsiTheme="majorHAnsi"/>
                <w:szCs w:val="20"/>
              </w:rPr>
            </w:pPr>
            <w:r>
              <w:rPr>
                <w:rFonts w:asciiTheme="majorHAnsi" w:hAnsiTheme="majorHAnsi"/>
                <w:szCs w:val="20"/>
              </w:rPr>
              <w:t>Marc concluded by saying that the industry depends on trust and transparency for its future and the role of the Compliance Officer is key for developing and improving trust.</w:t>
            </w:r>
          </w:p>
          <w:p w14:paraId="14192C1C" w14:textId="77777777" w:rsidR="004D4B8F" w:rsidRDefault="00C01682" w:rsidP="00181098">
            <w:pPr>
              <w:widowControl w:val="0"/>
              <w:suppressAutoHyphens/>
              <w:jc w:val="both"/>
              <w:rPr>
                <w:rFonts w:asciiTheme="majorHAnsi" w:hAnsiTheme="majorHAnsi"/>
                <w:szCs w:val="20"/>
              </w:rPr>
            </w:pPr>
            <w:r>
              <w:rPr>
                <w:rFonts w:asciiTheme="majorHAnsi" w:hAnsiTheme="majorHAnsi"/>
                <w:szCs w:val="20"/>
              </w:rPr>
              <w:t>The conference concluded with a session on “Crafting the Compliance Programme of the Future”.  My favourite thoughts from this session include:</w:t>
            </w:r>
          </w:p>
          <w:p w14:paraId="75C0F9B6" w14:textId="6478483C" w:rsidR="00C01682" w:rsidRPr="00C01682" w:rsidRDefault="00C01682" w:rsidP="00181098">
            <w:pPr>
              <w:pStyle w:val="ListParagraph"/>
              <w:widowControl w:val="0"/>
              <w:numPr>
                <w:ilvl w:val="0"/>
                <w:numId w:val="19"/>
              </w:numPr>
              <w:suppressAutoHyphens/>
              <w:ind w:left="714" w:hanging="357"/>
              <w:jc w:val="both"/>
              <w:rPr>
                <w:rFonts w:asciiTheme="majorHAnsi" w:hAnsiTheme="majorHAnsi"/>
                <w:szCs w:val="20"/>
              </w:rPr>
            </w:pPr>
            <w:r>
              <w:rPr>
                <w:rFonts w:asciiTheme="majorHAnsi" w:hAnsiTheme="majorHAnsi"/>
                <w:sz w:val="22"/>
                <w:szCs w:val="20"/>
              </w:rPr>
              <w:t xml:space="preserve">Implementing the </w:t>
            </w:r>
            <w:hyperlink r:id="rId16" w:history="1">
              <w:r w:rsidRPr="00C01682">
                <w:rPr>
                  <w:rStyle w:val="Hyperlink"/>
                  <w:rFonts w:asciiTheme="majorHAnsi" w:hAnsiTheme="majorHAnsi"/>
                  <w:sz w:val="22"/>
                  <w:szCs w:val="20"/>
                </w:rPr>
                <w:t>seven elements</w:t>
              </w:r>
            </w:hyperlink>
            <w:r>
              <w:rPr>
                <w:rFonts w:asciiTheme="majorHAnsi" w:hAnsiTheme="majorHAnsi"/>
                <w:sz w:val="22"/>
                <w:szCs w:val="20"/>
              </w:rPr>
              <w:t xml:space="preserve"> is no longer enough – the external environment is more demanding and Compliance Officers must be part of the decision-making at all levels; post-approval checking is not enough.</w:t>
            </w:r>
          </w:p>
          <w:p w14:paraId="51EF5D9E" w14:textId="52CDC146" w:rsidR="00C01682" w:rsidRPr="00C01682" w:rsidRDefault="00C01682" w:rsidP="00181098">
            <w:pPr>
              <w:pStyle w:val="ListParagraph"/>
              <w:widowControl w:val="0"/>
              <w:numPr>
                <w:ilvl w:val="0"/>
                <w:numId w:val="19"/>
              </w:numPr>
              <w:suppressAutoHyphens/>
              <w:ind w:left="714" w:hanging="357"/>
              <w:jc w:val="both"/>
              <w:rPr>
                <w:rFonts w:asciiTheme="majorHAnsi" w:hAnsiTheme="majorHAnsi"/>
                <w:sz w:val="22"/>
                <w:szCs w:val="20"/>
              </w:rPr>
            </w:pPr>
            <w:r w:rsidRPr="00C01682">
              <w:rPr>
                <w:rFonts w:asciiTheme="majorHAnsi" w:hAnsiTheme="majorHAnsi"/>
                <w:sz w:val="22"/>
                <w:szCs w:val="20"/>
              </w:rPr>
              <w:t>Compliance Officers need a good support network (both internally and externally) to help them succeed – this one area where your ETHICS membership can help</w:t>
            </w:r>
            <w:r>
              <w:rPr>
                <w:rFonts w:asciiTheme="majorHAnsi" w:hAnsiTheme="majorHAnsi"/>
                <w:sz w:val="22"/>
                <w:szCs w:val="20"/>
              </w:rPr>
              <w:t>.</w:t>
            </w:r>
            <w:r w:rsidRPr="00C01682">
              <w:rPr>
                <w:rFonts w:asciiTheme="majorHAnsi" w:hAnsiTheme="majorHAnsi"/>
                <w:sz w:val="22"/>
                <w:szCs w:val="20"/>
              </w:rPr>
              <w:t xml:space="preserve"> </w:t>
            </w:r>
            <w:r w:rsidRPr="00C01682">
              <w:rPr>
                <w:rFonts w:asciiTheme="majorHAnsi" w:hAnsiTheme="majorHAnsi"/>
                <w:sz w:val="22"/>
                <w:szCs w:val="20"/>
              </w:rPr>
              <w:sym w:font="Wingdings" w:char="F04A"/>
            </w:r>
          </w:p>
          <w:p w14:paraId="3A7C7DB6" w14:textId="77777777" w:rsidR="00C01682" w:rsidRPr="00C01682" w:rsidRDefault="00C01682" w:rsidP="00181098">
            <w:pPr>
              <w:pStyle w:val="ListParagraph"/>
              <w:widowControl w:val="0"/>
              <w:numPr>
                <w:ilvl w:val="0"/>
                <w:numId w:val="19"/>
              </w:numPr>
              <w:suppressAutoHyphens/>
              <w:ind w:left="714" w:hanging="357"/>
              <w:jc w:val="both"/>
              <w:rPr>
                <w:rFonts w:asciiTheme="majorHAnsi" w:hAnsiTheme="majorHAnsi"/>
                <w:szCs w:val="20"/>
              </w:rPr>
            </w:pPr>
            <w:r>
              <w:rPr>
                <w:rFonts w:asciiTheme="majorHAnsi" w:hAnsiTheme="majorHAnsi"/>
                <w:sz w:val="22"/>
                <w:szCs w:val="20"/>
              </w:rPr>
              <w:t>It is relatively easy for Compliance Officers to gain technical skills (e.g. by rotating on audits), but it takes more effort to learn leadership skills; people need to be given opportunities for development in different geographies and directorates (e.g. R&amp;D, manufacturing, commercial).</w:t>
            </w:r>
          </w:p>
          <w:p w14:paraId="3E656D6B" w14:textId="77777777" w:rsidR="00C01682" w:rsidRPr="00FB5466" w:rsidRDefault="00C01682" w:rsidP="00181098">
            <w:pPr>
              <w:pStyle w:val="ListParagraph"/>
              <w:widowControl w:val="0"/>
              <w:numPr>
                <w:ilvl w:val="0"/>
                <w:numId w:val="19"/>
              </w:numPr>
              <w:suppressAutoHyphens/>
              <w:spacing w:after="120"/>
              <w:jc w:val="both"/>
              <w:rPr>
                <w:rFonts w:asciiTheme="majorHAnsi" w:hAnsiTheme="majorHAnsi"/>
                <w:szCs w:val="20"/>
              </w:rPr>
            </w:pPr>
            <w:r>
              <w:rPr>
                <w:rFonts w:asciiTheme="majorHAnsi" w:hAnsiTheme="majorHAnsi"/>
                <w:sz w:val="22"/>
                <w:szCs w:val="20"/>
              </w:rPr>
              <w:t>Sanofi’s new CEO wanted to meet the Global Compliance Officer as one of his first discussions; this would not have been the case 10-15 years ago and demonstrates the great leaps forward for our profession.</w:t>
            </w:r>
          </w:p>
          <w:p w14:paraId="7F1E3402" w14:textId="614E4E75" w:rsidR="00FB5466" w:rsidRPr="00FB5466" w:rsidRDefault="00FB5466" w:rsidP="00181098">
            <w:pPr>
              <w:widowControl w:val="0"/>
              <w:suppressAutoHyphens/>
              <w:spacing w:after="120"/>
              <w:jc w:val="both"/>
              <w:rPr>
                <w:rFonts w:asciiTheme="majorHAnsi" w:hAnsiTheme="majorHAnsi"/>
                <w:szCs w:val="20"/>
              </w:rPr>
            </w:pPr>
            <w:r>
              <w:rPr>
                <w:rFonts w:asciiTheme="majorHAnsi" w:hAnsiTheme="majorHAnsi"/>
                <w:szCs w:val="20"/>
              </w:rPr>
              <w:t>Overall, I came away from the conference feeling invigorated and refreshed having met lots of old friends and new colleagues, and learned a lot.</w:t>
            </w:r>
          </w:p>
        </w:tc>
      </w:tr>
      <w:tr w:rsidR="00476A63" w14:paraId="3873B814" w14:textId="77777777" w:rsidTr="00300408">
        <w:tc>
          <w:tcPr>
            <w:tcW w:w="10712" w:type="dxa"/>
            <w:shd w:val="clear" w:color="auto" w:fill="C2D69B" w:themeFill="accent3" w:themeFillTint="99"/>
          </w:tcPr>
          <w:p w14:paraId="063849CC" w14:textId="7B491A9A" w:rsidR="00476A63" w:rsidRPr="00476A63" w:rsidRDefault="00D71922" w:rsidP="00181098">
            <w:pPr>
              <w:pStyle w:val="Heading2"/>
              <w:keepNext w:val="0"/>
              <w:keepLines w:val="0"/>
              <w:widowControl w:val="0"/>
              <w:tabs>
                <w:tab w:val="left" w:pos="977"/>
                <w:tab w:val="center" w:pos="5348"/>
              </w:tabs>
              <w:suppressAutoHyphens/>
              <w:spacing w:before="240" w:after="240"/>
              <w:jc w:val="center"/>
              <w:outlineLvl w:val="1"/>
              <w:rPr>
                <w:color w:val="E36C0A" w:themeColor="accent6" w:themeShade="BF"/>
                <w:sz w:val="36"/>
              </w:rPr>
            </w:pPr>
            <w:r w:rsidRPr="00D71922">
              <w:rPr>
                <w:color w:val="E36C0A" w:themeColor="accent6" w:themeShade="BF"/>
                <w:sz w:val="32"/>
              </w:rPr>
              <w:lastRenderedPageBreak/>
              <w:t xml:space="preserve">News from the Medtech Conference in Athens </w:t>
            </w:r>
            <w:r w:rsidRPr="00D71922">
              <w:rPr>
                <w:color w:val="E36C0A" w:themeColor="accent6" w:themeShade="BF"/>
                <w:sz w:val="28"/>
              </w:rPr>
              <w:t>by</w:t>
            </w:r>
            <w:r w:rsidRPr="00D71922">
              <w:rPr>
                <w:color w:val="E36C0A" w:themeColor="accent6" w:themeShade="BF"/>
                <w:sz w:val="28"/>
              </w:rPr>
              <w:t xml:space="preserve"> Enno Behrendt</w:t>
            </w:r>
          </w:p>
        </w:tc>
      </w:tr>
      <w:tr w:rsidR="00476A63" w14:paraId="53492FA7" w14:textId="77777777" w:rsidTr="00300408">
        <w:tc>
          <w:tcPr>
            <w:tcW w:w="10712" w:type="dxa"/>
          </w:tcPr>
          <w:p w14:paraId="461A2F68" w14:textId="7B10BDFA" w:rsidR="00D71922" w:rsidRPr="00D71922" w:rsidRDefault="00D71922" w:rsidP="00181098">
            <w:pPr>
              <w:widowControl w:val="0"/>
              <w:suppressAutoHyphens/>
              <w:spacing w:before="240" w:after="120"/>
              <w:jc w:val="both"/>
              <w:rPr>
                <w:rFonts w:asciiTheme="majorHAnsi" w:hAnsiTheme="majorHAnsi"/>
                <w:szCs w:val="20"/>
              </w:rPr>
            </w:pPr>
            <w:bookmarkStart w:id="0" w:name="_GoBack"/>
            <w:bookmarkEnd w:id="0"/>
            <w:r w:rsidRPr="00D71922">
              <w:rPr>
                <w:rFonts w:asciiTheme="majorHAnsi" w:hAnsiTheme="majorHAnsi"/>
                <w:szCs w:val="20"/>
              </w:rPr>
              <w:t xml:space="preserve">In early May, roughly 280 Compliance Professionals of medical technology companies gathered in Athens for our annual conference. </w:t>
            </w:r>
            <w:r>
              <w:rPr>
                <w:rFonts w:asciiTheme="majorHAnsi" w:hAnsiTheme="majorHAnsi"/>
                <w:szCs w:val="20"/>
              </w:rPr>
              <w:t xml:space="preserve"> The a</w:t>
            </w:r>
            <w:r w:rsidRPr="00D71922">
              <w:rPr>
                <w:rFonts w:asciiTheme="majorHAnsi" w:hAnsiTheme="majorHAnsi"/>
                <w:szCs w:val="20"/>
              </w:rPr>
              <w:t xml:space="preserve">genda, presentations and pictures can be found </w:t>
            </w:r>
            <w:hyperlink r:id="rId17" w:history="1">
              <w:r w:rsidRPr="00D71922">
                <w:rPr>
                  <w:rStyle w:val="Hyperlink"/>
                  <w:rFonts w:asciiTheme="majorHAnsi" w:hAnsiTheme="majorHAnsi"/>
                  <w:szCs w:val="20"/>
                </w:rPr>
                <w:t>here</w:t>
              </w:r>
            </w:hyperlink>
            <w:r w:rsidRPr="00D71922">
              <w:rPr>
                <w:rFonts w:asciiTheme="majorHAnsi" w:hAnsiTheme="majorHAnsi"/>
                <w:szCs w:val="20"/>
              </w:rPr>
              <w:t xml:space="preserve">. </w:t>
            </w:r>
            <w:r>
              <w:rPr>
                <w:rFonts w:asciiTheme="majorHAnsi" w:hAnsiTheme="majorHAnsi"/>
                <w:szCs w:val="20"/>
              </w:rPr>
              <w:t xml:space="preserve"> </w:t>
            </w:r>
            <w:r w:rsidRPr="00D71922">
              <w:rPr>
                <w:rFonts w:asciiTheme="majorHAnsi" w:hAnsiTheme="majorHAnsi"/>
                <w:szCs w:val="20"/>
              </w:rPr>
              <w:t xml:space="preserve">For our </w:t>
            </w:r>
            <w:r>
              <w:rPr>
                <w:rFonts w:asciiTheme="majorHAnsi" w:hAnsiTheme="majorHAnsi"/>
                <w:szCs w:val="20"/>
              </w:rPr>
              <w:t>S</w:t>
            </w:r>
            <w:r w:rsidRPr="00D71922">
              <w:rPr>
                <w:rFonts w:asciiTheme="majorHAnsi" w:hAnsiTheme="majorHAnsi"/>
                <w:szCs w:val="20"/>
              </w:rPr>
              <w:t>ociety’s newsletter, I would like to share some thoughts on the two overarching topics:</w:t>
            </w:r>
          </w:p>
          <w:p w14:paraId="15BD0CCA" w14:textId="77777777" w:rsidR="00D71922" w:rsidRDefault="00D71922" w:rsidP="00181098">
            <w:pPr>
              <w:pStyle w:val="ListParagraph"/>
              <w:widowControl w:val="0"/>
              <w:numPr>
                <w:ilvl w:val="0"/>
                <w:numId w:val="14"/>
              </w:numPr>
              <w:suppressAutoHyphens/>
              <w:spacing w:after="120" w:line="276" w:lineRule="auto"/>
              <w:contextualSpacing/>
              <w:rPr>
                <w:rFonts w:asciiTheme="majorHAnsi" w:hAnsiTheme="majorHAnsi"/>
                <w:sz w:val="22"/>
                <w:szCs w:val="20"/>
              </w:rPr>
            </w:pPr>
            <w:r w:rsidRPr="00D71922">
              <w:rPr>
                <w:rFonts w:asciiTheme="majorHAnsi" w:hAnsiTheme="majorHAnsi"/>
                <w:sz w:val="22"/>
                <w:szCs w:val="20"/>
              </w:rPr>
              <w:t>We have to face the fact that our self-regulation has not been successful.</w:t>
            </w:r>
          </w:p>
          <w:p w14:paraId="7599755B" w14:textId="7DE8C37B" w:rsidR="00D71922" w:rsidRPr="00D71922" w:rsidRDefault="00D71922" w:rsidP="00181098">
            <w:pPr>
              <w:widowControl w:val="0"/>
              <w:suppressAutoHyphens/>
              <w:spacing w:after="120" w:line="276" w:lineRule="auto"/>
              <w:ind w:left="720"/>
              <w:contextualSpacing/>
              <w:jc w:val="both"/>
              <w:rPr>
                <w:rFonts w:asciiTheme="majorHAnsi" w:hAnsiTheme="majorHAnsi"/>
                <w:szCs w:val="20"/>
              </w:rPr>
            </w:pPr>
            <w:r w:rsidRPr="00D71922">
              <w:rPr>
                <w:rFonts w:asciiTheme="majorHAnsi" w:hAnsiTheme="majorHAnsi"/>
                <w:szCs w:val="20"/>
              </w:rPr>
              <w:t>Our efforts to establish an effective set of rules for our interactions with Healthcare Professionals have received attention and maybe even applause, but have ultimately not kept lawmakers in many countries from issuing laws that regulate the same area.</w:t>
            </w:r>
          </w:p>
          <w:p w14:paraId="51BD4824" w14:textId="22C4A52E" w:rsidR="00D71922" w:rsidRPr="00D71922" w:rsidRDefault="00D71922" w:rsidP="00181098">
            <w:pPr>
              <w:pStyle w:val="ListParagraph"/>
              <w:widowControl w:val="0"/>
              <w:suppressAutoHyphens/>
              <w:spacing w:after="120"/>
              <w:jc w:val="both"/>
              <w:rPr>
                <w:rFonts w:asciiTheme="majorHAnsi" w:hAnsiTheme="majorHAnsi"/>
                <w:sz w:val="22"/>
                <w:szCs w:val="20"/>
              </w:rPr>
            </w:pPr>
            <w:r w:rsidRPr="00D71922">
              <w:rPr>
                <w:rFonts w:asciiTheme="majorHAnsi" w:hAnsiTheme="majorHAnsi"/>
                <w:sz w:val="22"/>
                <w:szCs w:val="20"/>
              </w:rPr>
              <w:t>There is an immediate challenge with this: Unfortunately, the new laws tend to be un-harmonized and also tend to focus on administrative solutions like data disclosure and registration.</w:t>
            </w:r>
            <w:r w:rsidR="00172797">
              <w:rPr>
                <w:rFonts w:asciiTheme="majorHAnsi" w:hAnsiTheme="majorHAnsi"/>
                <w:sz w:val="22"/>
                <w:szCs w:val="20"/>
              </w:rPr>
              <w:t xml:space="preserve"> </w:t>
            </w:r>
            <w:r w:rsidRPr="00D71922">
              <w:rPr>
                <w:rFonts w:asciiTheme="majorHAnsi" w:hAnsiTheme="majorHAnsi"/>
                <w:sz w:val="22"/>
                <w:szCs w:val="20"/>
              </w:rPr>
              <w:t xml:space="preserve"> That is good news for software-vendors</w:t>
            </w:r>
            <w:r w:rsidR="00172797">
              <w:rPr>
                <w:rFonts w:asciiTheme="majorHAnsi" w:hAnsiTheme="majorHAnsi"/>
                <w:sz w:val="22"/>
                <w:szCs w:val="20"/>
              </w:rPr>
              <w:t xml:space="preserve">. </w:t>
            </w:r>
            <w:r w:rsidRPr="00D71922">
              <w:rPr>
                <w:rFonts w:asciiTheme="majorHAnsi" w:hAnsiTheme="majorHAnsi"/>
                <w:sz w:val="22"/>
                <w:szCs w:val="20"/>
              </w:rPr>
              <w:t xml:space="preserve"> The lobby booths in Athens were dominated by companies that sell tools for transparency and event-management, because for Life Science companies of all sizes, fulfilling the new laws’ requirements efficiently is currently the focus topic. </w:t>
            </w:r>
          </w:p>
          <w:p w14:paraId="65856CAF" w14:textId="6D0199AB" w:rsidR="00D71922" w:rsidRPr="00D71922" w:rsidRDefault="00D71922" w:rsidP="00181098">
            <w:pPr>
              <w:pStyle w:val="ListParagraph"/>
              <w:widowControl w:val="0"/>
              <w:suppressAutoHyphens/>
              <w:spacing w:after="120"/>
              <w:jc w:val="both"/>
              <w:rPr>
                <w:rFonts w:asciiTheme="majorHAnsi" w:hAnsiTheme="majorHAnsi"/>
                <w:sz w:val="22"/>
                <w:szCs w:val="20"/>
              </w:rPr>
            </w:pPr>
            <w:r w:rsidRPr="00D71922">
              <w:rPr>
                <w:rFonts w:asciiTheme="majorHAnsi" w:hAnsiTheme="majorHAnsi"/>
                <w:sz w:val="22"/>
                <w:szCs w:val="20"/>
              </w:rPr>
              <w:t xml:space="preserve">But it is bad news for us Compliance Professionals, because what the new laws don’t do is to actually provide better assurance for the interactions between the industry and HCPs. </w:t>
            </w:r>
            <w:r w:rsidR="00172797">
              <w:rPr>
                <w:rFonts w:asciiTheme="majorHAnsi" w:hAnsiTheme="majorHAnsi"/>
                <w:sz w:val="22"/>
                <w:szCs w:val="20"/>
              </w:rPr>
              <w:t xml:space="preserve"> </w:t>
            </w:r>
            <w:r w:rsidRPr="00D71922">
              <w:rPr>
                <w:rFonts w:asciiTheme="majorHAnsi" w:hAnsiTheme="majorHAnsi"/>
                <w:sz w:val="22"/>
                <w:szCs w:val="20"/>
              </w:rPr>
              <w:t xml:space="preserve">To this day, Compliance Professionals around the world still mostly have to rely on the meagre and meandering interpretations of “appropriateness” when advising their companies, and all Compliance Professionals and Business Managers I spoke to were pretty sure that the new laws will not have an anti-corruption impact proportionate to the administrative costs. </w:t>
            </w:r>
          </w:p>
          <w:p w14:paraId="1410B3F8" w14:textId="67F7710E" w:rsidR="00D71922" w:rsidRPr="00D71922" w:rsidRDefault="00D71922" w:rsidP="00181098">
            <w:pPr>
              <w:pStyle w:val="ListParagraph"/>
              <w:widowControl w:val="0"/>
              <w:suppressAutoHyphens/>
              <w:spacing w:after="120"/>
              <w:jc w:val="both"/>
              <w:rPr>
                <w:rFonts w:asciiTheme="majorHAnsi" w:hAnsiTheme="majorHAnsi"/>
                <w:sz w:val="22"/>
                <w:szCs w:val="20"/>
              </w:rPr>
            </w:pPr>
            <w:r w:rsidRPr="00D71922">
              <w:rPr>
                <w:rFonts w:asciiTheme="majorHAnsi" w:hAnsiTheme="majorHAnsi"/>
                <w:sz w:val="22"/>
                <w:szCs w:val="20"/>
              </w:rPr>
              <w:t xml:space="preserve">Still, we will have to make sure that the new laws are adhered to. </w:t>
            </w:r>
            <w:r w:rsidR="00172797">
              <w:rPr>
                <w:rFonts w:asciiTheme="majorHAnsi" w:hAnsiTheme="majorHAnsi"/>
                <w:sz w:val="22"/>
                <w:szCs w:val="20"/>
              </w:rPr>
              <w:t xml:space="preserve"> </w:t>
            </w:r>
            <w:r w:rsidRPr="00D71922">
              <w:rPr>
                <w:rFonts w:asciiTheme="majorHAnsi" w:hAnsiTheme="majorHAnsi"/>
                <w:sz w:val="22"/>
                <w:szCs w:val="20"/>
              </w:rPr>
              <w:t xml:space="preserve">That leads to a longer-term challenge: </w:t>
            </w:r>
            <w:r w:rsidRPr="00D71922">
              <w:rPr>
                <w:rFonts w:asciiTheme="majorHAnsi" w:hAnsiTheme="majorHAnsi"/>
                <w:sz w:val="22"/>
                <w:szCs w:val="20"/>
              </w:rPr>
              <w:lastRenderedPageBreak/>
              <w:t>It’s even harder now to differentiate between what we do because it’s good and sustainable business (this is the pre-eminent and most successful “tone from the top” theme), and what we do because the laws require us to do it.</w:t>
            </w:r>
            <w:r w:rsidR="002C7A7D">
              <w:rPr>
                <w:rFonts w:asciiTheme="majorHAnsi" w:hAnsiTheme="majorHAnsi"/>
                <w:sz w:val="22"/>
                <w:szCs w:val="20"/>
              </w:rPr>
              <w:t xml:space="preserve"> </w:t>
            </w:r>
            <w:r w:rsidRPr="00D71922">
              <w:rPr>
                <w:rFonts w:asciiTheme="majorHAnsi" w:hAnsiTheme="majorHAnsi"/>
                <w:sz w:val="22"/>
                <w:szCs w:val="20"/>
              </w:rPr>
              <w:t xml:space="preserve"> The risk of us Compliance Professionals becoming merely “the transparency guys” is obvious and not to be underestimated – if we look from our business colleagues’ perspective, they probably have seen us communicating more about transparency laws and database collection that about any other topic in the past years.</w:t>
            </w:r>
          </w:p>
          <w:p w14:paraId="5FD4F5CD" w14:textId="77777777" w:rsidR="00D71922" w:rsidRDefault="00D71922" w:rsidP="00181098">
            <w:pPr>
              <w:widowControl w:val="0"/>
              <w:suppressAutoHyphens/>
              <w:spacing w:after="120"/>
              <w:ind w:left="720"/>
              <w:jc w:val="both"/>
              <w:rPr>
                <w:rFonts w:asciiTheme="majorHAnsi" w:hAnsiTheme="majorHAnsi"/>
                <w:szCs w:val="20"/>
              </w:rPr>
            </w:pPr>
            <w:r w:rsidRPr="00D71922">
              <w:rPr>
                <w:rFonts w:asciiTheme="majorHAnsi" w:hAnsiTheme="majorHAnsi"/>
                <w:szCs w:val="20"/>
              </w:rPr>
              <w:t>This will probably be a defining challenge for our profession for quite some time: Ensuring efficient administration of particular laws without neglecting overall anti-corruption effectiveness.</w:t>
            </w:r>
          </w:p>
          <w:p w14:paraId="768D7523" w14:textId="016E88E9" w:rsidR="00D71922" w:rsidRDefault="00D71922" w:rsidP="00181098">
            <w:pPr>
              <w:pStyle w:val="ListParagraph"/>
              <w:widowControl w:val="0"/>
              <w:numPr>
                <w:ilvl w:val="0"/>
                <w:numId w:val="14"/>
              </w:numPr>
              <w:suppressAutoHyphens/>
              <w:spacing w:after="120" w:line="276" w:lineRule="auto"/>
              <w:contextualSpacing/>
              <w:jc w:val="both"/>
              <w:rPr>
                <w:rFonts w:asciiTheme="majorHAnsi" w:hAnsiTheme="majorHAnsi"/>
                <w:sz w:val="22"/>
                <w:szCs w:val="20"/>
              </w:rPr>
            </w:pPr>
            <w:r w:rsidRPr="00D71922">
              <w:rPr>
                <w:rFonts w:asciiTheme="majorHAnsi" w:hAnsiTheme="majorHAnsi"/>
                <w:sz w:val="22"/>
                <w:szCs w:val="20"/>
              </w:rPr>
              <w:t>But there is good news to this as well</w:t>
            </w:r>
            <w:r>
              <w:rPr>
                <w:rFonts w:asciiTheme="majorHAnsi" w:hAnsiTheme="majorHAnsi"/>
                <w:sz w:val="22"/>
                <w:szCs w:val="20"/>
              </w:rPr>
              <w:t>.</w:t>
            </w:r>
          </w:p>
          <w:p w14:paraId="07E6A8F8" w14:textId="66854F4F" w:rsidR="00D71922" w:rsidRPr="00D71922" w:rsidRDefault="00D71922" w:rsidP="00181098">
            <w:pPr>
              <w:widowControl w:val="0"/>
              <w:suppressAutoHyphens/>
              <w:spacing w:after="120" w:line="276" w:lineRule="auto"/>
              <w:ind w:left="720"/>
              <w:contextualSpacing/>
              <w:jc w:val="both"/>
              <w:rPr>
                <w:rFonts w:asciiTheme="majorHAnsi" w:hAnsiTheme="majorHAnsi"/>
                <w:szCs w:val="20"/>
              </w:rPr>
            </w:pPr>
            <w:r w:rsidRPr="00D71922">
              <w:rPr>
                <w:rFonts w:asciiTheme="majorHAnsi" w:hAnsiTheme="majorHAnsi"/>
                <w:szCs w:val="20"/>
              </w:rPr>
              <w:t>Fortunately, the new laws are getting doctors and their associations more involved.</w:t>
            </w:r>
            <w:r w:rsidR="002C7A7D">
              <w:rPr>
                <w:rFonts w:asciiTheme="majorHAnsi" w:hAnsiTheme="majorHAnsi"/>
                <w:szCs w:val="20"/>
              </w:rPr>
              <w:t xml:space="preserve"> </w:t>
            </w:r>
            <w:r w:rsidRPr="00D71922">
              <w:rPr>
                <w:rFonts w:asciiTheme="majorHAnsi" w:hAnsiTheme="majorHAnsi"/>
                <w:szCs w:val="20"/>
              </w:rPr>
              <w:t xml:space="preserve"> In Athens, one afternoon was devoted to the Healthcare Professionals viewpoints. </w:t>
            </w:r>
            <w:r w:rsidR="002C7A7D">
              <w:rPr>
                <w:rFonts w:asciiTheme="majorHAnsi" w:hAnsiTheme="majorHAnsi"/>
                <w:szCs w:val="20"/>
              </w:rPr>
              <w:t xml:space="preserve"> </w:t>
            </w:r>
            <w:r w:rsidRPr="00D71922">
              <w:rPr>
                <w:rFonts w:asciiTheme="majorHAnsi" w:hAnsiTheme="majorHAnsi"/>
                <w:szCs w:val="20"/>
              </w:rPr>
              <w:t>Several quite high-profile pane</w:t>
            </w:r>
            <w:r w:rsidR="002C7A7D">
              <w:rPr>
                <w:rFonts w:asciiTheme="majorHAnsi" w:hAnsiTheme="majorHAnsi"/>
                <w:szCs w:val="20"/>
              </w:rPr>
              <w:t>l</w:t>
            </w:r>
            <w:r w:rsidRPr="00D71922">
              <w:rPr>
                <w:rFonts w:asciiTheme="majorHAnsi" w:hAnsiTheme="majorHAnsi"/>
                <w:szCs w:val="20"/>
              </w:rPr>
              <w:t>lists explained their perspectives and showed that clearly, there is a growing awareness among Healthcare Professionals about how much more complex the regulations have become, and that this is in no way a challenge for Industry alone.</w:t>
            </w:r>
          </w:p>
          <w:p w14:paraId="48E222EA" w14:textId="77777777" w:rsidR="002C7A7D" w:rsidRDefault="00D71922" w:rsidP="00181098">
            <w:pPr>
              <w:widowControl w:val="0"/>
              <w:suppressAutoHyphens/>
              <w:spacing w:after="120"/>
              <w:ind w:left="720"/>
              <w:jc w:val="both"/>
              <w:rPr>
                <w:rFonts w:asciiTheme="majorHAnsi" w:hAnsiTheme="majorHAnsi"/>
                <w:szCs w:val="20"/>
              </w:rPr>
            </w:pPr>
            <w:r w:rsidRPr="00D71922">
              <w:rPr>
                <w:rFonts w:asciiTheme="majorHAnsi" w:hAnsiTheme="majorHAnsi"/>
                <w:szCs w:val="20"/>
              </w:rPr>
              <w:t xml:space="preserve">This is very encouraging, and we should make good use of it. </w:t>
            </w:r>
            <w:r w:rsidR="002C7A7D">
              <w:rPr>
                <w:rFonts w:asciiTheme="majorHAnsi" w:hAnsiTheme="majorHAnsi"/>
                <w:szCs w:val="20"/>
              </w:rPr>
              <w:t xml:space="preserve"> </w:t>
            </w:r>
            <w:r w:rsidRPr="00D71922">
              <w:rPr>
                <w:rFonts w:asciiTheme="majorHAnsi" w:hAnsiTheme="majorHAnsi"/>
                <w:szCs w:val="20"/>
              </w:rPr>
              <w:t xml:space="preserve">Customers have a major, if not the biggest possible impact on anti-corruption efforts, and the better we can communicate to them how we are “doing Compliance”, the easier and non-disruptive it will be to act on our guidelines. </w:t>
            </w:r>
            <w:r w:rsidR="002C7A7D">
              <w:rPr>
                <w:rFonts w:asciiTheme="majorHAnsi" w:hAnsiTheme="majorHAnsi"/>
                <w:szCs w:val="20"/>
              </w:rPr>
              <w:t xml:space="preserve"> </w:t>
            </w:r>
          </w:p>
          <w:p w14:paraId="4A69AE1B" w14:textId="3553ADAF" w:rsidR="00476A63" w:rsidRPr="00476A63" w:rsidRDefault="00D71922" w:rsidP="00181098">
            <w:pPr>
              <w:widowControl w:val="0"/>
              <w:suppressAutoHyphens/>
              <w:spacing w:after="240"/>
              <w:ind w:left="720"/>
              <w:jc w:val="both"/>
            </w:pPr>
            <w:r w:rsidRPr="00D71922">
              <w:rPr>
                <w:rFonts w:asciiTheme="majorHAnsi" w:hAnsiTheme="majorHAnsi"/>
                <w:szCs w:val="20"/>
              </w:rPr>
              <w:t>It will require some soul-searching: Also in Athens, somewhat of an “us-versus-them” thinking was hard to deny, sometimes quite publicly from the questions raised to the HCP panel</w:t>
            </w:r>
            <w:r w:rsidR="002C7A7D">
              <w:rPr>
                <w:rFonts w:asciiTheme="majorHAnsi" w:hAnsiTheme="majorHAnsi"/>
                <w:szCs w:val="20"/>
              </w:rPr>
              <w:t>l</w:t>
            </w:r>
            <w:r w:rsidRPr="00D71922">
              <w:rPr>
                <w:rFonts w:asciiTheme="majorHAnsi" w:hAnsiTheme="majorHAnsi"/>
                <w:szCs w:val="20"/>
              </w:rPr>
              <w:t>ists.</w:t>
            </w:r>
            <w:r w:rsidR="002C7A7D">
              <w:rPr>
                <w:rFonts w:asciiTheme="majorHAnsi" w:hAnsiTheme="majorHAnsi"/>
                <w:szCs w:val="20"/>
              </w:rPr>
              <w:t xml:space="preserve"> </w:t>
            </w:r>
            <w:r w:rsidRPr="00D71922">
              <w:rPr>
                <w:rFonts w:asciiTheme="majorHAnsi" w:hAnsiTheme="majorHAnsi"/>
                <w:szCs w:val="20"/>
              </w:rPr>
              <w:t xml:space="preserve"> For some of our profession, it might be new that doctors are now in the audience and are listening closely. </w:t>
            </w:r>
            <w:r w:rsidR="002C7A7D">
              <w:rPr>
                <w:rFonts w:asciiTheme="majorHAnsi" w:hAnsiTheme="majorHAnsi"/>
                <w:szCs w:val="20"/>
              </w:rPr>
              <w:t xml:space="preserve"> </w:t>
            </w:r>
            <w:r w:rsidRPr="00D71922">
              <w:rPr>
                <w:rFonts w:asciiTheme="majorHAnsi" w:hAnsiTheme="majorHAnsi"/>
                <w:szCs w:val="20"/>
              </w:rPr>
              <w:t>But for all of us, this should be a welcome and immensely helpful development.</w:t>
            </w:r>
          </w:p>
        </w:tc>
      </w:tr>
      <w:tr w:rsidR="00476A63" w14:paraId="60E6DE5A" w14:textId="77777777" w:rsidTr="00300408">
        <w:tc>
          <w:tcPr>
            <w:tcW w:w="10712" w:type="dxa"/>
            <w:shd w:val="clear" w:color="auto" w:fill="C2D69B" w:themeFill="accent3" w:themeFillTint="99"/>
          </w:tcPr>
          <w:p w14:paraId="678B2A69" w14:textId="3A7EA713" w:rsidR="00476A63" w:rsidRPr="00476A63" w:rsidRDefault="00476A63" w:rsidP="00181098">
            <w:pPr>
              <w:pStyle w:val="Heading2"/>
              <w:keepNext w:val="0"/>
              <w:keepLines w:val="0"/>
              <w:widowControl w:val="0"/>
              <w:suppressAutoHyphens/>
              <w:spacing w:before="240" w:after="240"/>
              <w:jc w:val="center"/>
            </w:pPr>
            <w:r w:rsidRPr="005C0653">
              <w:rPr>
                <w:color w:val="E36C0A" w:themeColor="accent6" w:themeShade="BF"/>
                <w:sz w:val="32"/>
              </w:rPr>
              <w:lastRenderedPageBreak/>
              <w:t>Closing Remarks</w:t>
            </w:r>
          </w:p>
        </w:tc>
      </w:tr>
      <w:tr w:rsidR="00476A63" w14:paraId="06EE5672" w14:textId="77777777" w:rsidTr="00300408">
        <w:tc>
          <w:tcPr>
            <w:tcW w:w="10712" w:type="dxa"/>
          </w:tcPr>
          <w:p w14:paraId="22AFF318" w14:textId="04479C43" w:rsidR="008E455C" w:rsidRPr="004D7725" w:rsidRDefault="008E455C" w:rsidP="00181098">
            <w:pPr>
              <w:widowControl w:val="0"/>
              <w:suppressAutoHyphens/>
              <w:spacing w:before="240" w:after="120"/>
              <w:jc w:val="both"/>
              <w:rPr>
                <w:rFonts w:asciiTheme="majorHAnsi" w:hAnsiTheme="majorHAnsi"/>
              </w:rPr>
            </w:pPr>
            <w:r w:rsidRPr="004D7725">
              <w:rPr>
                <w:rFonts w:asciiTheme="majorHAnsi" w:hAnsiTheme="majorHAnsi"/>
              </w:rPr>
              <w:t xml:space="preserve">As you can see, we </w:t>
            </w:r>
            <w:r w:rsidR="0082378C">
              <w:rPr>
                <w:rFonts w:asciiTheme="majorHAnsi" w:hAnsiTheme="majorHAnsi"/>
              </w:rPr>
              <w:t xml:space="preserve">have worked hard to improve your overall experience </w:t>
            </w:r>
            <w:r w:rsidRPr="004D7725">
              <w:rPr>
                <w:rFonts w:asciiTheme="majorHAnsi" w:hAnsiTheme="majorHAnsi"/>
              </w:rPr>
              <w:t xml:space="preserve">during </w:t>
            </w:r>
            <w:r w:rsidR="0082378C">
              <w:rPr>
                <w:rFonts w:asciiTheme="majorHAnsi" w:hAnsiTheme="majorHAnsi"/>
              </w:rPr>
              <w:t>the first half of 2015</w:t>
            </w:r>
            <w:r w:rsidRPr="004D7725">
              <w:rPr>
                <w:rFonts w:asciiTheme="majorHAnsi" w:hAnsiTheme="majorHAnsi"/>
              </w:rPr>
              <w:t xml:space="preserve">.  However, we </w:t>
            </w:r>
            <w:r w:rsidR="0082378C">
              <w:rPr>
                <w:rFonts w:asciiTheme="majorHAnsi" w:hAnsiTheme="majorHAnsi"/>
              </w:rPr>
              <w:t>still</w:t>
            </w:r>
            <w:r w:rsidRPr="004D7725">
              <w:rPr>
                <w:rFonts w:asciiTheme="majorHAnsi" w:hAnsiTheme="majorHAnsi"/>
              </w:rPr>
              <w:t xml:space="preserve"> need your help</w:t>
            </w:r>
            <w:r w:rsidR="0082378C">
              <w:rPr>
                <w:rFonts w:asciiTheme="majorHAnsi" w:hAnsiTheme="majorHAnsi"/>
              </w:rPr>
              <w:t>.  I</w:t>
            </w:r>
            <w:r w:rsidRPr="004D7725">
              <w:rPr>
                <w:rFonts w:asciiTheme="majorHAnsi" w:hAnsiTheme="majorHAnsi"/>
              </w:rPr>
              <w:t xml:space="preserve">f you would like to join a current work stream, propose a new one, or have any feedback for us that would help us to provide better services to our members, please do get in touch via email to </w:t>
            </w:r>
            <w:hyperlink r:id="rId18" w:history="1">
              <w:r w:rsidRPr="004D7725">
                <w:rPr>
                  <w:rStyle w:val="Hyperlink"/>
                  <w:rFonts w:asciiTheme="majorHAnsi" w:hAnsiTheme="majorHAnsi"/>
                </w:rPr>
                <w:t>contact@ethicspros.com</w:t>
              </w:r>
            </w:hyperlink>
            <w:r w:rsidRPr="004D7725">
              <w:rPr>
                <w:rFonts w:asciiTheme="majorHAnsi" w:hAnsiTheme="majorHAnsi"/>
              </w:rPr>
              <w:t>, or to any member of our Strategic Committee.</w:t>
            </w:r>
          </w:p>
          <w:p w14:paraId="4EE50C0A" w14:textId="09186D0C" w:rsidR="008E455C" w:rsidRPr="004D7725" w:rsidRDefault="008E455C" w:rsidP="00181098">
            <w:pPr>
              <w:widowControl w:val="0"/>
              <w:suppressAutoHyphens/>
              <w:rPr>
                <w:rFonts w:asciiTheme="majorHAnsi" w:hAnsiTheme="majorHAnsi"/>
                <w:b/>
                <w:u w:val="single"/>
              </w:rPr>
            </w:pPr>
            <w:r w:rsidRPr="004D7725">
              <w:rPr>
                <w:rFonts w:asciiTheme="majorHAnsi" w:hAnsiTheme="majorHAnsi"/>
                <w:b/>
                <w:u w:val="single"/>
              </w:rPr>
              <w:t>ETHICS Strategic Committee</w:t>
            </w:r>
          </w:p>
          <w:p w14:paraId="13ED053B" w14:textId="7B938A8F" w:rsidR="00D70F0A" w:rsidRPr="008E455C" w:rsidRDefault="008E455C" w:rsidP="00181098">
            <w:pPr>
              <w:widowControl w:val="0"/>
              <w:suppressAutoHyphens/>
              <w:spacing w:after="240"/>
              <w:jc w:val="both"/>
            </w:pPr>
            <w:r w:rsidRPr="004D7725">
              <w:rPr>
                <w:rFonts w:asciiTheme="majorHAnsi" w:hAnsiTheme="majorHAnsi"/>
              </w:rPr>
              <w:t xml:space="preserve">(Ann Beasley, Dante Beccaria, Heidi Buergi, Pierre Dupourque, Suzanne Durdevic, Jacques Fontas, Eva Gardyan-Eisenlohr, Cecile Gousset, Thomas Hauser, Isaure Kergall, Dominique Laymand, Arthur Muratyan, Anthony McQuillan, </w:t>
            </w:r>
            <w:r w:rsidR="006D679C" w:rsidRPr="004D7725">
              <w:rPr>
                <w:rFonts w:asciiTheme="majorHAnsi" w:hAnsiTheme="majorHAnsi"/>
              </w:rPr>
              <w:t>Stephen</w:t>
            </w:r>
            <w:r w:rsidRPr="004D7725">
              <w:rPr>
                <w:rFonts w:asciiTheme="majorHAnsi" w:hAnsiTheme="majorHAnsi"/>
              </w:rPr>
              <w:t xml:space="preserve"> Nguyen Duc, Dave O’Shaughnessy, Pascale Paimbault, Teresa Rico, Tamara Tubin, Roeland van Aelst)</w:t>
            </w:r>
            <w:r w:rsidR="0063732B">
              <w:rPr>
                <w:rFonts w:asciiTheme="majorHAnsi" w:hAnsiTheme="majorHAnsi"/>
              </w:rPr>
              <w:t>.</w:t>
            </w:r>
          </w:p>
        </w:tc>
      </w:tr>
    </w:tbl>
    <w:p w14:paraId="7440FB40" w14:textId="0E7A68F0" w:rsidR="00B746F3" w:rsidRPr="005C0653" w:rsidRDefault="00B746F3" w:rsidP="00181098">
      <w:pPr>
        <w:widowControl w:val="0"/>
        <w:suppressAutoHyphens/>
        <w:spacing w:before="240" w:after="120" w:line="240" w:lineRule="auto"/>
        <w:jc w:val="center"/>
        <w:rPr>
          <w:rFonts w:asciiTheme="majorHAnsi" w:hAnsiTheme="majorHAnsi"/>
          <w:b/>
          <w:color w:val="FF6600"/>
          <w:sz w:val="28"/>
          <w:szCs w:val="28"/>
          <w:u w:val="single"/>
        </w:rPr>
      </w:pPr>
      <w:r w:rsidRPr="0082378C">
        <w:rPr>
          <w:rFonts w:asciiTheme="majorHAnsi" w:hAnsiTheme="majorHAnsi"/>
          <w:b/>
          <w:color w:val="FF6600"/>
          <w:sz w:val="28"/>
          <w:szCs w:val="28"/>
          <w:u w:val="single"/>
        </w:rPr>
        <w:t>Upcoming</w:t>
      </w:r>
      <w:r w:rsidRPr="005C0653">
        <w:rPr>
          <w:rFonts w:asciiTheme="majorHAnsi" w:hAnsiTheme="majorHAnsi"/>
          <w:b/>
          <w:color w:val="FF6600"/>
          <w:sz w:val="28"/>
          <w:szCs w:val="28"/>
          <w:u w:val="single"/>
        </w:rPr>
        <w:t xml:space="preserve"> Events in </w:t>
      </w:r>
      <w:r w:rsidR="00FE7932" w:rsidRPr="005C0653">
        <w:rPr>
          <w:rFonts w:asciiTheme="majorHAnsi" w:hAnsiTheme="majorHAnsi"/>
          <w:b/>
          <w:color w:val="FF6600"/>
          <w:sz w:val="28"/>
          <w:szCs w:val="28"/>
          <w:u w:val="single"/>
        </w:rPr>
        <w:t>2015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1"/>
        <w:gridCol w:w="8701"/>
      </w:tblGrid>
      <w:tr w:rsidR="006D679C" w:rsidRPr="006D679C" w14:paraId="344B098A" w14:textId="77777777" w:rsidTr="00B955FE">
        <w:tc>
          <w:tcPr>
            <w:tcW w:w="2071" w:type="dxa"/>
          </w:tcPr>
          <w:p w14:paraId="4A3F3CCE" w14:textId="77777777" w:rsidR="006D679C" w:rsidRPr="006D679C" w:rsidRDefault="006D679C" w:rsidP="00181098">
            <w:pPr>
              <w:widowControl w:val="0"/>
              <w:suppressAutoHyphens/>
              <w:rPr>
                <w:rFonts w:asciiTheme="majorHAnsi" w:hAnsiTheme="majorHAnsi"/>
                <w:b/>
              </w:rPr>
            </w:pPr>
            <w:r w:rsidRPr="006D679C">
              <w:rPr>
                <w:rFonts w:asciiTheme="majorHAnsi" w:hAnsiTheme="majorHAnsi"/>
                <w:b/>
              </w:rPr>
              <w:t xml:space="preserve">June 29 – July 03 </w:t>
            </w:r>
          </w:p>
        </w:tc>
        <w:tc>
          <w:tcPr>
            <w:tcW w:w="8701" w:type="dxa"/>
          </w:tcPr>
          <w:p w14:paraId="770C7756" w14:textId="77777777" w:rsidR="006D679C" w:rsidRPr="006D679C" w:rsidRDefault="006D679C" w:rsidP="00181098">
            <w:pPr>
              <w:widowControl w:val="0"/>
              <w:suppressAutoHyphens/>
              <w:spacing w:after="120" w:line="276" w:lineRule="auto"/>
              <w:rPr>
                <w:rFonts w:asciiTheme="majorHAnsi" w:hAnsiTheme="majorHAnsi"/>
              </w:rPr>
            </w:pPr>
            <w:r w:rsidRPr="006D679C">
              <w:rPr>
                <w:rFonts w:asciiTheme="majorHAnsi" w:hAnsiTheme="majorHAnsi"/>
              </w:rPr>
              <w:t>INSEAD Healthcare Compliance Implementation Leadership Programme Part I: Designing the Effective Compliance Programme</w:t>
            </w:r>
          </w:p>
        </w:tc>
      </w:tr>
      <w:tr w:rsidR="002B5AAF" w:rsidRPr="006D679C" w14:paraId="7909694A" w14:textId="77777777" w:rsidTr="00B955FE">
        <w:tc>
          <w:tcPr>
            <w:tcW w:w="2071" w:type="dxa"/>
          </w:tcPr>
          <w:p w14:paraId="73B83EC7" w14:textId="46B13E46" w:rsidR="002B5AAF" w:rsidRPr="006D679C" w:rsidRDefault="002B5AAF" w:rsidP="00181098">
            <w:pPr>
              <w:widowControl w:val="0"/>
              <w:suppressAutoHyphens/>
              <w:rPr>
                <w:rFonts w:asciiTheme="majorHAnsi" w:hAnsiTheme="majorHAnsi"/>
                <w:b/>
              </w:rPr>
            </w:pPr>
            <w:r>
              <w:rPr>
                <w:rFonts w:asciiTheme="majorHAnsi" w:hAnsiTheme="majorHAnsi"/>
                <w:b/>
              </w:rPr>
              <w:t>August 17 – 18</w:t>
            </w:r>
          </w:p>
        </w:tc>
        <w:tc>
          <w:tcPr>
            <w:tcW w:w="8701" w:type="dxa"/>
          </w:tcPr>
          <w:p w14:paraId="7E4D5D83" w14:textId="754D0B8A" w:rsidR="002B5AAF" w:rsidRPr="006D679C" w:rsidRDefault="002B5AAF" w:rsidP="00181098">
            <w:pPr>
              <w:widowControl w:val="0"/>
              <w:suppressAutoHyphens/>
              <w:spacing w:after="120"/>
              <w:rPr>
                <w:rFonts w:asciiTheme="majorHAnsi" w:hAnsiTheme="majorHAnsi"/>
              </w:rPr>
            </w:pPr>
            <w:r>
              <w:rPr>
                <w:rFonts w:asciiTheme="majorHAnsi" w:hAnsiTheme="majorHAnsi"/>
              </w:rPr>
              <w:t>Asia Pacific Pharmaceutical Compliance Congress and Best Practices Forum, Manila, Philippines</w:t>
            </w:r>
          </w:p>
        </w:tc>
      </w:tr>
      <w:tr w:rsidR="002B5AAF" w:rsidRPr="006D679C" w14:paraId="055B7763" w14:textId="77777777" w:rsidTr="00196FD5">
        <w:tc>
          <w:tcPr>
            <w:tcW w:w="2071" w:type="dxa"/>
          </w:tcPr>
          <w:p w14:paraId="1CDCDC3C" w14:textId="27901E07" w:rsidR="002B5AAF" w:rsidRPr="006D679C" w:rsidRDefault="002B5AAF" w:rsidP="00181098">
            <w:pPr>
              <w:widowControl w:val="0"/>
              <w:suppressAutoHyphens/>
              <w:rPr>
                <w:rFonts w:asciiTheme="majorHAnsi" w:hAnsiTheme="majorHAnsi"/>
                <w:b/>
              </w:rPr>
            </w:pPr>
            <w:r>
              <w:rPr>
                <w:rFonts w:asciiTheme="majorHAnsi" w:hAnsiTheme="majorHAnsi"/>
                <w:b/>
              </w:rPr>
              <w:t>October 21 - 23</w:t>
            </w:r>
          </w:p>
        </w:tc>
        <w:tc>
          <w:tcPr>
            <w:tcW w:w="8701" w:type="dxa"/>
          </w:tcPr>
          <w:p w14:paraId="5FF9987A" w14:textId="217810BE" w:rsidR="002B5AAF" w:rsidRPr="006D679C" w:rsidRDefault="002B5AAF" w:rsidP="00181098">
            <w:pPr>
              <w:widowControl w:val="0"/>
              <w:suppressAutoHyphens/>
              <w:spacing w:after="120"/>
              <w:rPr>
                <w:rFonts w:asciiTheme="majorHAnsi" w:hAnsiTheme="majorHAnsi"/>
              </w:rPr>
            </w:pPr>
            <w:r>
              <w:rPr>
                <w:rFonts w:asciiTheme="majorHAnsi" w:hAnsiTheme="majorHAnsi"/>
              </w:rPr>
              <w:t xml:space="preserve">Pharmaceutical Compliance Congress and Best Practices Forum, </w:t>
            </w:r>
            <w:r>
              <w:rPr>
                <w:rFonts w:asciiTheme="majorHAnsi" w:hAnsiTheme="majorHAnsi"/>
              </w:rPr>
              <w:t>Washington, USA</w:t>
            </w:r>
          </w:p>
        </w:tc>
      </w:tr>
      <w:tr w:rsidR="002B5AAF" w:rsidRPr="006D679C" w14:paraId="7B463464" w14:textId="77777777" w:rsidTr="00B955FE">
        <w:tc>
          <w:tcPr>
            <w:tcW w:w="2071" w:type="dxa"/>
          </w:tcPr>
          <w:p w14:paraId="546155FA" w14:textId="3BB793E6" w:rsidR="002B5AAF" w:rsidRPr="006D679C" w:rsidRDefault="002B5AAF" w:rsidP="00181098">
            <w:pPr>
              <w:widowControl w:val="0"/>
              <w:suppressAutoHyphens/>
              <w:rPr>
                <w:rFonts w:asciiTheme="majorHAnsi" w:hAnsiTheme="majorHAnsi"/>
                <w:b/>
              </w:rPr>
            </w:pPr>
            <w:r>
              <w:rPr>
                <w:rFonts w:asciiTheme="majorHAnsi" w:hAnsiTheme="majorHAnsi"/>
                <w:b/>
              </w:rPr>
              <w:t>November 16 – 19</w:t>
            </w:r>
          </w:p>
        </w:tc>
        <w:tc>
          <w:tcPr>
            <w:tcW w:w="8701" w:type="dxa"/>
          </w:tcPr>
          <w:p w14:paraId="352C3050" w14:textId="7EEA1605" w:rsidR="002B5AAF" w:rsidRPr="006D679C" w:rsidRDefault="002B5AAF" w:rsidP="00181098">
            <w:pPr>
              <w:widowControl w:val="0"/>
              <w:suppressAutoHyphens/>
              <w:spacing w:after="120"/>
              <w:rPr>
                <w:rFonts w:asciiTheme="majorHAnsi" w:hAnsiTheme="majorHAnsi"/>
              </w:rPr>
            </w:pPr>
            <w:r>
              <w:rPr>
                <w:rFonts w:asciiTheme="majorHAnsi" w:hAnsiTheme="majorHAnsi"/>
              </w:rPr>
              <w:t>Seton Hall Law School and Sciences Po European Healthcare Compliance Certification Programme, Paris</w:t>
            </w:r>
          </w:p>
        </w:tc>
      </w:tr>
      <w:tr w:rsidR="006D679C" w:rsidRPr="006D679C" w14:paraId="63387B41" w14:textId="77777777" w:rsidTr="00B955FE">
        <w:tc>
          <w:tcPr>
            <w:tcW w:w="2071" w:type="dxa"/>
          </w:tcPr>
          <w:p w14:paraId="3DB9D12B" w14:textId="6557EECC" w:rsidR="006D679C" w:rsidRPr="0082378C" w:rsidRDefault="00B955FE" w:rsidP="00181098">
            <w:pPr>
              <w:widowControl w:val="0"/>
              <w:suppressAutoHyphens/>
              <w:rPr>
                <w:rFonts w:asciiTheme="majorHAnsi" w:hAnsiTheme="majorHAnsi"/>
                <w:color w:val="FF6600"/>
              </w:rPr>
            </w:pPr>
            <w:r w:rsidRPr="0082378C">
              <w:rPr>
                <w:rFonts w:asciiTheme="majorHAnsi" w:hAnsiTheme="majorHAnsi"/>
                <w:b/>
                <w:color w:val="FF6600"/>
              </w:rPr>
              <w:t>Novem</w:t>
            </w:r>
            <w:r w:rsidR="006D679C" w:rsidRPr="0082378C">
              <w:rPr>
                <w:rFonts w:asciiTheme="majorHAnsi" w:hAnsiTheme="majorHAnsi"/>
                <w:b/>
                <w:color w:val="FF6600"/>
              </w:rPr>
              <w:t xml:space="preserve">ber </w:t>
            </w:r>
            <w:r w:rsidRPr="0082378C">
              <w:rPr>
                <w:rFonts w:asciiTheme="majorHAnsi" w:hAnsiTheme="majorHAnsi"/>
                <w:b/>
                <w:color w:val="FF6600"/>
              </w:rPr>
              <w:t>24</w:t>
            </w:r>
          </w:p>
        </w:tc>
        <w:tc>
          <w:tcPr>
            <w:tcW w:w="8701" w:type="dxa"/>
          </w:tcPr>
          <w:p w14:paraId="1C9A36E4" w14:textId="06962AE7" w:rsidR="006D679C" w:rsidRPr="0082378C" w:rsidRDefault="006D679C" w:rsidP="00181098">
            <w:pPr>
              <w:widowControl w:val="0"/>
              <w:suppressAutoHyphens/>
              <w:spacing w:after="120" w:line="276" w:lineRule="auto"/>
              <w:rPr>
                <w:rFonts w:asciiTheme="majorHAnsi" w:hAnsiTheme="majorHAnsi"/>
                <w:color w:val="FF6600"/>
              </w:rPr>
            </w:pPr>
            <w:r w:rsidRPr="0082378C">
              <w:rPr>
                <w:rFonts w:asciiTheme="majorHAnsi" w:hAnsiTheme="majorHAnsi"/>
                <w:color w:val="FF6600"/>
              </w:rPr>
              <w:t xml:space="preserve">ETHICS General Assembly, </w:t>
            </w:r>
            <w:r w:rsidR="00B955FE" w:rsidRPr="0082378C">
              <w:rPr>
                <w:rFonts w:asciiTheme="majorHAnsi" w:hAnsiTheme="majorHAnsi"/>
                <w:color w:val="FF6600"/>
              </w:rPr>
              <w:t xml:space="preserve">Clifford Chance Offices at 1, rue d’Astorg, </w:t>
            </w:r>
            <w:r w:rsidR="002B5AAF" w:rsidRPr="0082378C">
              <w:rPr>
                <w:rFonts w:asciiTheme="majorHAnsi" w:hAnsiTheme="majorHAnsi"/>
                <w:color w:val="FF6600"/>
              </w:rPr>
              <w:t>7</w:t>
            </w:r>
            <w:r w:rsidR="00B955FE" w:rsidRPr="0082378C">
              <w:rPr>
                <w:rFonts w:asciiTheme="majorHAnsi" w:hAnsiTheme="majorHAnsi"/>
                <w:color w:val="FF6600"/>
              </w:rPr>
              <w:t xml:space="preserve">5008, </w:t>
            </w:r>
            <w:r w:rsidRPr="0082378C">
              <w:rPr>
                <w:rFonts w:asciiTheme="majorHAnsi" w:hAnsiTheme="majorHAnsi"/>
                <w:color w:val="FF6600"/>
              </w:rPr>
              <w:t>Paris</w:t>
            </w:r>
          </w:p>
        </w:tc>
      </w:tr>
      <w:tr w:rsidR="006D679C" w:rsidRPr="006D679C" w14:paraId="55823649" w14:textId="77777777" w:rsidTr="00B955FE">
        <w:tc>
          <w:tcPr>
            <w:tcW w:w="2071" w:type="dxa"/>
          </w:tcPr>
          <w:p w14:paraId="08DD4FD2" w14:textId="77777777" w:rsidR="006D679C" w:rsidRPr="006D679C" w:rsidRDefault="006D679C" w:rsidP="00181098">
            <w:pPr>
              <w:widowControl w:val="0"/>
              <w:suppressAutoHyphens/>
              <w:rPr>
                <w:rFonts w:asciiTheme="majorHAnsi" w:hAnsiTheme="majorHAnsi"/>
                <w:b/>
              </w:rPr>
            </w:pPr>
            <w:r w:rsidRPr="006D679C">
              <w:rPr>
                <w:rFonts w:asciiTheme="majorHAnsi" w:hAnsiTheme="majorHAnsi"/>
                <w:b/>
              </w:rPr>
              <w:t xml:space="preserve">November 30 – December 04 </w:t>
            </w:r>
          </w:p>
        </w:tc>
        <w:tc>
          <w:tcPr>
            <w:tcW w:w="8701" w:type="dxa"/>
          </w:tcPr>
          <w:p w14:paraId="2D4BF1A6" w14:textId="77777777" w:rsidR="006D679C" w:rsidRPr="006D679C" w:rsidRDefault="006D679C" w:rsidP="00181098">
            <w:pPr>
              <w:widowControl w:val="0"/>
              <w:suppressAutoHyphens/>
              <w:spacing w:after="120" w:line="276" w:lineRule="auto"/>
              <w:rPr>
                <w:rFonts w:asciiTheme="majorHAnsi" w:hAnsiTheme="majorHAnsi"/>
              </w:rPr>
            </w:pPr>
            <w:r w:rsidRPr="006D679C">
              <w:rPr>
                <w:rFonts w:asciiTheme="majorHAnsi" w:hAnsiTheme="majorHAnsi"/>
              </w:rPr>
              <w:t>INSEAD Healthcare Compliance Implementation Leadership Programme Part II: Managing and Enhancing the Effective Compliance Programme</w:t>
            </w:r>
          </w:p>
        </w:tc>
      </w:tr>
    </w:tbl>
    <w:p w14:paraId="7B1808A3" w14:textId="2A925729" w:rsidR="00FE7932" w:rsidRPr="00FB5466" w:rsidRDefault="00FE7932" w:rsidP="00181098">
      <w:pPr>
        <w:widowControl w:val="0"/>
        <w:suppressAutoHyphens/>
        <w:spacing w:after="0" w:line="240" w:lineRule="auto"/>
        <w:rPr>
          <w:rFonts w:asciiTheme="majorHAnsi" w:hAnsiTheme="majorHAnsi"/>
          <w:b/>
          <w:sz w:val="16"/>
          <w:szCs w:val="16"/>
        </w:rPr>
      </w:pPr>
    </w:p>
    <w:sectPr w:rsidR="00FE7932" w:rsidRPr="00FB5466" w:rsidSect="002009BD">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3C3FC" w14:textId="77777777" w:rsidR="003A6082" w:rsidRDefault="003A6082" w:rsidP="003A6082">
      <w:pPr>
        <w:spacing w:after="0" w:line="240" w:lineRule="auto"/>
      </w:pPr>
      <w:r>
        <w:separator/>
      </w:r>
    </w:p>
  </w:endnote>
  <w:endnote w:type="continuationSeparator" w:id="0">
    <w:p w14:paraId="64C62596" w14:textId="77777777" w:rsidR="003A6082" w:rsidRDefault="003A6082" w:rsidP="003A6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FECE6" w14:textId="77777777" w:rsidR="003A6082" w:rsidRDefault="003A6082" w:rsidP="003A6082">
      <w:pPr>
        <w:spacing w:after="0" w:line="240" w:lineRule="auto"/>
      </w:pPr>
      <w:r>
        <w:separator/>
      </w:r>
    </w:p>
  </w:footnote>
  <w:footnote w:type="continuationSeparator" w:id="0">
    <w:p w14:paraId="06889029" w14:textId="77777777" w:rsidR="003A6082" w:rsidRDefault="003A6082" w:rsidP="003A60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624"/>
    <w:multiLevelType w:val="hybridMultilevel"/>
    <w:tmpl w:val="80E2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B6276"/>
    <w:multiLevelType w:val="multilevel"/>
    <w:tmpl w:val="184A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D532B"/>
    <w:multiLevelType w:val="multilevel"/>
    <w:tmpl w:val="A162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E196C"/>
    <w:multiLevelType w:val="multilevel"/>
    <w:tmpl w:val="FBC8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27D6B"/>
    <w:multiLevelType w:val="multilevel"/>
    <w:tmpl w:val="71F4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52488C"/>
    <w:multiLevelType w:val="hybridMultilevel"/>
    <w:tmpl w:val="6D8AE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49106F0"/>
    <w:multiLevelType w:val="hybridMultilevel"/>
    <w:tmpl w:val="B96C0AA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4D5437C"/>
    <w:multiLevelType w:val="hybridMultilevel"/>
    <w:tmpl w:val="47AE4C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C991FFB"/>
    <w:multiLevelType w:val="multilevel"/>
    <w:tmpl w:val="3134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25589"/>
    <w:multiLevelType w:val="hybridMultilevel"/>
    <w:tmpl w:val="4F4A2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072DE4"/>
    <w:multiLevelType w:val="hybridMultilevel"/>
    <w:tmpl w:val="7D744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4208DC"/>
    <w:multiLevelType w:val="hybridMultilevel"/>
    <w:tmpl w:val="3F0071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FDF2971"/>
    <w:multiLevelType w:val="multilevel"/>
    <w:tmpl w:val="0862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A06265"/>
    <w:multiLevelType w:val="hybridMultilevel"/>
    <w:tmpl w:val="27625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16CC4"/>
    <w:multiLevelType w:val="hybridMultilevel"/>
    <w:tmpl w:val="E8662E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10E6D44"/>
    <w:multiLevelType w:val="hybridMultilevel"/>
    <w:tmpl w:val="337EB4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4291578"/>
    <w:multiLevelType w:val="hybridMultilevel"/>
    <w:tmpl w:val="C7E2B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E95BD1"/>
    <w:multiLevelType w:val="hybridMultilevel"/>
    <w:tmpl w:val="6228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F12550"/>
    <w:multiLevelType w:val="hybridMultilevel"/>
    <w:tmpl w:val="5DB07D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7"/>
  </w:num>
  <w:num w:numId="4">
    <w:abstractNumId w:val="4"/>
  </w:num>
  <w:num w:numId="5">
    <w:abstractNumId w:val="2"/>
  </w:num>
  <w:num w:numId="6">
    <w:abstractNumId w:val="12"/>
  </w:num>
  <w:num w:numId="7">
    <w:abstractNumId w:val="1"/>
  </w:num>
  <w:num w:numId="8">
    <w:abstractNumId w:val="3"/>
  </w:num>
  <w:num w:numId="9">
    <w:abstractNumId w:val="8"/>
  </w:num>
  <w:num w:numId="10">
    <w:abstractNumId w:val="9"/>
  </w:num>
  <w:num w:numId="11">
    <w:abstractNumId w:val="16"/>
  </w:num>
  <w:num w:numId="12">
    <w:abstractNumId w:val="10"/>
  </w:num>
  <w:num w:numId="13">
    <w:abstractNumId w:val="0"/>
  </w:num>
  <w:num w:numId="14">
    <w:abstractNumId w:val="13"/>
  </w:num>
  <w:num w:numId="15">
    <w:abstractNumId w:val="15"/>
  </w:num>
  <w:num w:numId="16">
    <w:abstractNumId w:val="18"/>
  </w:num>
  <w:num w:numId="17">
    <w:abstractNumId w:val="14"/>
  </w:num>
  <w:num w:numId="18">
    <w:abstractNumId w:val="6"/>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BD"/>
    <w:rsid w:val="0003402C"/>
    <w:rsid w:val="00072904"/>
    <w:rsid w:val="00074211"/>
    <w:rsid w:val="00075725"/>
    <w:rsid w:val="00094679"/>
    <w:rsid w:val="000B69C5"/>
    <w:rsid w:val="000D58A0"/>
    <w:rsid w:val="000D6C07"/>
    <w:rsid w:val="000F2603"/>
    <w:rsid w:val="000F3F26"/>
    <w:rsid w:val="00106466"/>
    <w:rsid w:val="00106FD0"/>
    <w:rsid w:val="001103A0"/>
    <w:rsid w:val="00122BC9"/>
    <w:rsid w:val="00134D95"/>
    <w:rsid w:val="00172797"/>
    <w:rsid w:val="00181098"/>
    <w:rsid w:val="00184C6E"/>
    <w:rsid w:val="001A4F28"/>
    <w:rsid w:val="002009BD"/>
    <w:rsid w:val="0021442C"/>
    <w:rsid w:val="00263BAC"/>
    <w:rsid w:val="002B5AAF"/>
    <w:rsid w:val="002C7A7D"/>
    <w:rsid w:val="002D68B9"/>
    <w:rsid w:val="00300408"/>
    <w:rsid w:val="00311824"/>
    <w:rsid w:val="003168EB"/>
    <w:rsid w:val="003A6082"/>
    <w:rsid w:val="003C4E89"/>
    <w:rsid w:val="003C7285"/>
    <w:rsid w:val="003D5CB9"/>
    <w:rsid w:val="003E1010"/>
    <w:rsid w:val="003E4C04"/>
    <w:rsid w:val="004068C4"/>
    <w:rsid w:val="004254DF"/>
    <w:rsid w:val="00442DEC"/>
    <w:rsid w:val="004627D4"/>
    <w:rsid w:val="00466675"/>
    <w:rsid w:val="004761B0"/>
    <w:rsid w:val="00476A63"/>
    <w:rsid w:val="00483F5B"/>
    <w:rsid w:val="004D4B8F"/>
    <w:rsid w:val="004D7725"/>
    <w:rsid w:val="00547840"/>
    <w:rsid w:val="00566395"/>
    <w:rsid w:val="00582145"/>
    <w:rsid w:val="005A22D7"/>
    <w:rsid w:val="005C0653"/>
    <w:rsid w:val="005F45AE"/>
    <w:rsid w:val="0063732B"/>
    <w:rsid w:val="00660AE6"/>
    <w:rsid w:val="00665112"/>
    <w:rsid w:val="00695A94"/>
    <w:rsid w:val="006A4BE7"/>
    <w:rsid w:val="006D679C"/>
    <w:rsid w:val="006E5274"/>
    <w:rsid w:val="006E682E"/>
    <w:rsid w:val="006F0A1A"/>
    <w:rsid w:val="006F5821"/>
    <w:rsid w:val="00712D36"/>
    <w:rsid w:val="007828ED"/>
    <w:rsid w:val="00793AFC"/>
    <w:rsid w:val="007B7A45"/>
    <w:rsid w:val="0082378C"/>
    <w:rsid w:val="00830BD3"/>
    <w:rsid w:val="008470E5"/>
    <w:rsid w:val="00890B89"/>
    <w:rsid w:val="008A2D67"/>
    <w:rsid w:val="008A3906"/>
    <w:rsid w:val="008D1C4B"/>
    <w:rsid w:val="008E455C"/>
    <w:rsid w:val="009004E4"/>
    <w:rsid w:val="00945143"/>
    <w:rsid w:val="009461C8"/>
    <w:rsid w:val="00950551"/>
    <w:rsid w:val="00980EEC"/>
    <w:rsid w:val="009863E7"/>
    <w:rsid w:val="0099735F"/>
    <w:rsid w:val="009A1F3B"/>
    <w:rsid w:val="009F1C83"/>
    <w:rsid w:val="00A00792"/>
    <w:rsid w:val="00A1762C"/>
    <w:rsid w:val="00A46664"/>
    <w:rsid w:val="00A809E8"/>
    <w:rsid w:val="00AB3702"/>
    <w:rsid w:val="00B1063E"/>
    <w:rsid w:val="00B32352"/>
    <w:rsid w:val="00B645B4"/>
    <w:rsid w:val="00B746F3"/>
    <w:rsid w:val="00B8386C"/>
    <w:rsid w:val="00B955FE"/>
    <w:rsid w:val="00BD1846"/>
    <w:rsid w:val="00BD77D9"/>
    <w:rsid w:val="00BE7F67"/>
    <w:rsid w:val="00C01682"/>
    <w:rsid w:val="00C142B8"/>
    <w:rsid w:val="00C47E21"/>
    <w:rsid w:val="00C70910"/>
    <w:rsid w:val="00CA4912"/>
    <w:rsid w:val="00CB473E"/>
    <w:rsid w:val="00CC08D2"/>
    <w:rsid w:val="00CD1597"/>
    <w:rsid w:val="00CE741D"/>
    <w:rsid w:val="00CF78C5"/>
    <w:rsid w:val="00D11C16"/>
    <w:rsid w:val="00D70F0A"/>
    <w:rsid w:val="00D71922"/>
    <w:rsid w:val="00E02F40"/>
    <w:rsid w:val="00E10F1B"/>
    <w:rsid w:val="00E24858"/>
    <w:rsid w:val="00E808FB"/>
    <w:rsid w:val="00E92B1C"/>
    <w:rsid w:val="00E93F05"/>
    <w:rsid w:val="00EA2193"/>
    <w:rsid w:val="00EC1933"/>
    <w:rsid w:val="00EC768C"/>
    <w:rsid w:val="00ED356F"/>
    <w:rsid w:val="00EE7ABD"/>
    <w:rsid w:val="00F04C2A"/>
    <w:rsid w:val="00F635BA"/>
    <w:rsid w:val="00FB5466"/>
    <w:rsid w:val="00FE7932"/>
    <w:rsid w:val="00FF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CE8754"/>
  <w15:docId w15:val="{F99D0B6F-B758-4A6D-AA63-4022FA38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51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3F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93F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ABD"/>
    <w:rPr>
      <w:rFonts w:ascii="Tahoma" w:hAnsi="Tahoma" w:cs="Tahoma"/>
      <w:sz w:val="16"/>
      <w:szCs w:val="16"/>
    </w:rPr>
  </w:style>
  <w:style w:type="character" w:styleId="Hyperlink">
    <w:name w:val="Hyperlink"/>
    <w:basedOn w:val="DefaultParagraphFont"/>
    <w:uiPriority w:val="99"/>
    <w:unhideWhenUsed/>
    <w:rsid w:val="009863E7"/>
    <w:rPr>
      <w:color w:val="0000FF" w:themeColor="hyperlink"/>
      <w:u w:val="single"/>
    </w:rPr>
  </w:style>
  <w:style w:type="paragraph" w:styleId="ListParagraph">
    <w:name w:val="List Paragraph"/>
    <w:basedOn w:val="Normal"/>
    <w:uiPriority w:val="34"/>
    <w:qFormat/>
    <w:rsid w:val="009863E7"/>
    <w:pPr>
      <w:spacing w:after="0" w:line="240" w:lineRule="auto"/>
      <w:ind w:left="720"/>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22BC9"/>
    <w:rPr>
      <w:color w:val="800080" w:themeColor="followedHyperlink"/>
      <w:u w:val="single"/>
    </w:rPr>
  </w:style>
  <w:style w:type="character" w:customStyle="1" w:styleId="Heading1Char">
    <w:name w:val="Heading 1 Char"/>
    <w:basedOn w:val="DefaultParagraphFont"/>
    <w:link w:val="Heading1"/>
    <w:uiPriority w:val="9"/>
    <w:rsid w:val="006651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3F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93F05"/>
    <w:rPr>
      <w:rFonts w:asciiTheme="majorHAnsi" w:eastAsiaTheme="majorEastAsia" w:hAnsiTheme="majorHAnsi" w:cstheme="majorBidi"/>
      <w:b/>
      <w:bCs/>
      <w:color w:val="4F81BD" w:themeColor="accent1"/>
    </w:rPr>
  </w:style>
  <w:style w:type="character" w:customStyle="1" w:styleId="address">
    <w:name w:val="address"/>
    <w:basedOn w:val="DefaultParagraphFont"/>
    <w:rsid w:val="00E93F05"/>
  </w:style>
  <w:style w:type="character" w:customStyle="1" w:styleId="apple-converted-space">
    <w:name w:val="apple-converted-space"/>
    <w:basedOn w:val="DefaultParagraphFont"/>
    <w:rsid w:val="00E93F05"/>
  </w:style>
  <w:style w:type="character" w:customStyle="1" w:styleId="telesales-phone">
    <w:name w:val="telesales-phone"/>
    <w:basedOn w:val="DefaultParagraphFont"/>
    <w:rsid w:val="00E93F05"/>
  </w:style>
  <w:style w:type="paragraph" w:styleId="NormalWeb">
    <w:name w:val="Normal (Web)"/>
    <w:basedOn w:val="Normal"/>
    <w:uiPriority w:val="99"/>
    <w:semiHidden/>
    <w:unhideWhenUsed/>
    <w:rsid w:val="00E93F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cn">
    <w:name w:val="icn"/>
    <w:basedOn w:val="DefaultParagraphFont"/>
    <w:rsid w:val="00E93F05"/>
  </w:style>
  <w:style w:type="character" w:customStyle="1" w:styleId="lead-price-guarantee">
    <w:name w:val="lead-price-guarantee"/>
    <w:basedOn w:val="DefaultParagraphFont"/>
    <w:rsid w:val="00E93F05"/>
  </w:style>
  <w:style w:type="character" w:customStyle="1" w:styleId="maximum-rating">
    <w:name w:val="maximum-rating"/>
    <w:basedOn w:val="DefaultParagraphFont"/>
    <w:rsid w:val="00E93F05"/>
  </w:style>
  <w:style w:type="character" w:customStyle="1" w:styleId="reviewtype">
    <w:name w:val="reviewtype"/>
    <w:basedOn w:val="DefaultParagraphFont"/>
    <w:rsid w:val="00E93F05"/>
  </w:style>
  <w:style w:type="character" w:customStyle="1" w:styleId="reviewstitle">
    <w:name w:val="reviewstitle"/>
    <w:basedOn w:val="DefaultParagraphFont"/>
    <w:rsid w:val="00E93F05"/>
  </w:style>
  <w:style w:type="character" w:customStyle="1" w:styleId="percentsign">
    <w:name w:val="percentsign"/>
    <w:basedOn w:val="DefaultParagraphFont"/>
    <w:rsid w:val="00E93F05"/>
  </w:style>
  <w:style w:type="character" w:customStyle="1" w:styleId="reviewsoverlay-seereviews">
    <w:name w:val="reviewsoverlay-seereviews"/>
    <w:basedOn w:val="DefaultParagraphFont"/>
    <w:rsid w:val="00E93F05"/>
  </w:style>
  <w:style w:type="paragraph" w:styleId="z-TopofForm">
    <w:name w:val="HTML Top of Form"/>
    <w:basedOn w:val="Normal"/>
    <w:next w:val="Normal"/>
    <w:link w:val="z-TopofFormChar"/>
    <w:hidden/>
    <w:uiPriority w:val="99"/>
    <w:semiHidden/>
    <w:unhideWhenUsed/>
    <w:rsid w:val="00E93F0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93F05"/>
    <w:rPr>
      <w:rFonts w:ascii="Arial" w:eastAsia="Times New Roman" w:hAnsi="Arial" w:cs="Arial"/>
      <w:vanish/>
      <w:sz w:val="16"/>
      <w:szCs w:val="16"/>
      <w:lang w:eastAsia="en-GB"/>
    </w:rPr>
  </w:style>
  <w:style w:type="character" w:customStyle="1" w:styleId="w-room">
    <w:name w:val="w-room"/>
    <w:basedOn w:val="DefaultParagraphFont"/>
    <w:rsid w:val="00E93F05"/>
  </w:style>
  <w:style w:type="paragraph" w:styleId="z-BottomofForm">
    <w:name w:val="HTML Bottom of Form"/>
    <w:basedOn w:val="Normal"/>
    <w:next w:val="Normal"/>
    <w:link w:val="z-BottomofFormChar"/>
    <w:hidden/>
    <w:uiPriority w:val="99"/>
    <w:semiHidden/>
    <w:unhideWhenUsed/>
    <w:rsid w:val="00E93F0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93F05"/>
    <w:rPr>
      <w:rFonts w:ascii="Arial" w:eastAsia="Times New Roman" w:hAnsi="Arial" w:cs="Arial"/>
      <w:vanish/>
      <w:sz w:val="16"/>
      <w:szCs w:val="16"/>
      <w:lang w:eastAsia="en-GB"/>
    </w:rPr>
  </w:style>
  <w:style w:type="character" w:customStyle="1" w:styleId="room-price">
    <w:name w:val="room-price"/>
    <w:basedOn w:val="DefaultParagraphFont"/>
    <w:rsid w:val="00E93F05"/>
  </w:style>
  <w:style w:type="character" w:customStyle="1" w:styleId="best-value">
    <w:name w:val="best-value"/>
    <w:basedOn w:val="DefaultParagraphFont"/>
    <w:rsid w:val="00E93F05"/>
  </w:style>
  <w:style w:type="character" w:customStyle="1" w:styleId="bold">
    <w:name w:val="bold"/>
    <w:basedOn w:val="DefaultParagraphFont"/>
    <w:rsid w:val="00E93F05"/>
  </w:style>
  <w:style w:type="character" w:customStyle="1" w:styleId="visualgroup">
    <w:name w:val="visualgroup"/>
    <w:basedOn w:val="DefaultParagraphFont"/>
    <w:rsid w:val="00AB3702"/>
  </w:style>
  <w:style w:type="character" w:styleId="Strong">
    <w:name w:val="Strong"/>
    <w:basedOn w:val="DefaultParagraphFont"/>
    <w:uiPriority w:val="22"/>
    <w:qFormat/>
    <w:rsid w:val="00B645B4"/>
    <w:rPr>
      <w:b/>
      <w:bCs/>
    </w:rPr>
  </w:style>
  <w:style w:type="table" w:styleId="TableGrid">
    <w:name w:val="Table Grid"/>
    <w:basedOn w:val="TableNormal"/>
    <w:uiPriority w:val="59"/>
    <w:rsid w:val="007B7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A6082"/>
    <w:pPr>
      <w:spacing w:after="120" w:line="240" w:lineRule="auto"/>
      <w:jc w:val="both"/>
    </w:pPr>
    <w:rPr>
      <w:sz w:val="20"/>
      <w:szCs w:val="20"/>
    </w:rPr>
  </w:style>
  <w:style w:type="character" w:customStyle="1" w:styleId="FootnoteTextChar">
    <w:name w:val="Footnote Text Char"/>
    <w:basedOn w:val="DefaultParagraphFont"/>
    <w:link w:val="FootnoteText"/>
    <w:uiPriority w:val="99"/>
    <w:rsid w:val="003A6082"/>
    <w:rPr>
      <w:sz w:val="20"/>
      <w:szCs w:val="20"/>
    </w:rPr>
  </w:style>
  <w:style w:type="character" w:styleId="FootnoteReference">
    <w:name w:val="footnote reference"/>
    <w:basedOn w:val="DefaultParagraphFont"/>
    <w:uiPriority w:val="99"/>
    <w:semiHidden/>
    <w:unhideWhenUsed/>
    <w:rsid w:val="003A60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482">
      <w:bodyDiv w:val="1"/>
      <w:marLeft w:val="0"/>
      <w:marRight w:val="0"/>
      <w:marTop w:val="0"/>
      <w:marBottom w:val="0"/>
      <w:divBdr>
        <w:top w:val="none" w:sz="0" w:space="0" w:color="auto"/>
        <w:left w:val="none" w:sz="0" w:space="0" w:color="auto"/>
        <w:bottom w:val="none" w:sz="0" w:space="0" w:color="auto"/>
        <w:right w:val="none" w:sz="0" w:space="0" w:color="auto"/>
      </w:divBdr>
    </w:div>
    <w:div w:id="262110716">
      <w:bodyDiv w:val="1"/>
      <w:marLeft w:val="0"/>
      <w:marRight w:val="0"/>
      <w:marTop w:val="0"/>
      <w:marBottom w:val="0"/>
      <w:divBdr>
        <w:top w:val="none" w:sz="0" w:space="0" w:color="auto"/>
        <w:left w:val="none" w:sz="0" w:space="0" w:color="auto"/>
        <w:bottom w:val="none" w:sz="0" w:space="0" w:color="auto"/>
        <w:right w:val="none" w:sz="0" w:space="0" w:color="auto"/>
      </w:divBdr>
    </w:div>
    <w:div w:id="967005113">
      <w:bodyDiv w:val="1"/>
      <w:marLeft w:val="0"/>
      <w:marRight w:val="0"/>
      <w:marTop w:val="0"/>
      <w:marBottom w:val="0"/>
      <w:divBdr>
        <w:top w:val="none" w:sz="0" w:space="0" w:color="auto"/>
        <w:left w:val="none" w:sz="0" w:space="0" w:color="auto"/>
        <w:bottom w:val="none" w:sz="0" w:space="0" w:color="auto"/>
        <w:right w:val="none" w:sz="0" w:space="0" w:color="auto"/>
      </w:divBdr>
    </w:div>
    <w:div w:id="1137334104">
      <w:bodyDiv w:val="1"/>
      <w:marLeft w:val="0"/>
      <w:marRight w:val="0"/>
      <w:marTop w:val="0"/>
      <w:marBottom w:val="0"/>
      <w:divBdr>
        <w:top w:val="none" w:sz="0" w:space="0" w:color="auto"/>
        <w:left w:val="none" w:sz="0" w:space="0" w:color="auto"/>
        <w:bottom w:val="none" w:sz="0" w:space="0" w:color="auto"/>
        <w:right w:val="none" w:sz="0" w:space="0" w:color="auto"/>
      </w:divBdr>
    </w:div>
    <w:div w:id="1260136552">
      <w:bodyDiv w:val="1"/>
      <w:marLeft w:val="0"/>
      <w:marRight w:val="0"/>
      <w:marTop w:val="0"/>
      <w:marBottom w:val="0"/>
      <w:divBdr>
        <w:top w:val="none" w:sz="0" w:space="0" w:color="auto"/>
        <w:left w:val="none" w:sz="0" w:space="0" w:color="auto"/>
        <w:bottom w:val="none" w:sz="0" w:space="0" w:color="auto"/>
        <w:right w:val="none" w:sz="0" w:space="0" w:color="auto"/>
      </w:divBdr>
    </w:div>
    <w:div w:id="1270939728">
      <w:bodyDiv w:val="1"/>
      <w:marLeft w:val="0"/>
      <w:marRight w:val="0"/>
      <w:marTop w:val="0"/>
      <w:marBottom w:val="0"/>
      <w:divBdr>
        <w:top w:val="none" w:sz="0" w:space="0" w:color="auto"/>
        <w:left w:val="none" w:sz="0" w:space="0" w:color="auto"/>
        <w:bottom w:val="none" w:sz="0" w:space="0" w:color="auto"/>
        <w:right w:val="none" w:sz="0" w:space="0" w:color="auto"/>
      </w:divBdr>
    </w:div>
    <w:div w:id="1546408919">
      <w:bodyDiv w:val="1"/>
      <w:marLeft w:val="0"/>
      <w:marRight w:val="0"/>
      <w:marTop w:val="0"/>
      <w:marBottom w:val="0"/>
      <w:divBdr>
        <w:top w:val="none" w:sz="0" w:space="0" w:color="auto"/>
        <w:left w:val="none" w:sz="0" w:space="0" w:color="auto"/>
        <w:bottom w:val="none" w:sz="0" w:space="0" w:color="auto"/>
        <w:right w:val="none" w:sz="0" w:space="0" w:color="auto"/>
      </w:divBdr>
    </w:div>
    <w:div w:id="1676956697">
      <w:bodyDiv w:val="1"/>
      <w:marLeft w:val="0"/>
      <w:marRight w:val="0"/>
      <w:marTop w:val="0"/>
      <w:marBottom w:val="0"/>
      <w:divBdr>
        <w:top w:val="none" w:sz="0" w:space="0" w:color="auto"/>
        <w:left w:val="none" w:sz="0" w:space="0" w:color="auto"/>
        <w:bottom w:val="none" w:sz="0" w:space="0" w:color="auto"/>
        <w:right w:val="none" w:sz="0" w:space="0" w:color="auto"/>
      </w:divBdr>
      <w:divsChild>
        <w:div w:id="1327050602">
          <w:marLeft w:val="0"/>
          <w:marRight w:val="0"/>
          <w:marTop w:val="0"/>
          <w:marBottom w:val="0"/>
          <w:divBdr>
            <w:top w:val="none" w:sz="0" w:space="0" w:color="auto"/>
            <w:left w:val="none" w:sz="0" w:space="0" w:color="auto"/>
            <w:bottom w:val="none" w:sz="0" w:space="0" w:color="auto"/>
            <w:right w:val="none" w:sz="0" w:space="0" w:color="auto"/>
          </w:divBdr>
          <w:divsChild>
            <w:div w:id="768892199">
              <w:marLeft w:val="270"/>
              <w:marRight w:val="270"/>
              <w:marTop w:val="240"/>
              <w:marBottom w:val="240"/>
              <w:divBdr>
                <w:top w:val="none" w:sz="0" w:space="0" w:color="auto"/>
                <w:left w:val="none" w:sz="0" w:space="0" w:color="auto"/>
                <w:bottom w:val="none" w:sz="0" w:space="0" w:color="auto"/>
                <w:right w:val="none" w:sz="0" w:space="0" w:color="auto"/>
              </w:divBdr>
              <w:divsChild>
                <w:div w:id="145169954">
                  <w:marLeft w:val="0"/>
                  <w:marRight w:val="0"/>
                  <w:marTop w:val="240"/>
                  <w:marBottom w:val="0"/>
                  <w:divBdr>
                    <w:top w:val="none" w:sz="0" w:space="0" w:color="auto"/>
                    <w:left w:val="none" w:sz="0" w:space="0" w:color="auto"/>
                    <w:bottom w:val="none" w:sz="0" w:space="0" w:color="auto"/>
                    <w:right w:val="none" w:sz="0" w:space="0" w:color="auto"/>
                  </w:divBdr>
                  <w:divsChild>
                    <w:div w:id="269821508">
                      <w:marLeft w:val="0"/>
                      <w:marRight w:val="0"/>
                      <w:marTop w:val="0"/>
                      <w:marBottom w:val="0"/>
                      <w:divBdr>
                        <w:top w:val="none" w:sz="0" w:space="0" w:color="auto"/>
                        <w:left w:val="none" w:sz="0" w:space="0" w:color="auto"/>
                        <w:bottom w:val="none" w:sz="0" w:space="0" w:color="auto"/>
                        <w:right w:val="none" w:sz="0" w:space="0" w:color="auto"/>
                      </w:divBdr>
                      <w:divsChild>
                        <w:div w:id="210579443">
                          <w:marLeft w:val="240"/>
                          <w:marRight w:val="0"/>
                          <w:marTop w:val="0"/>
                          <w:marBottom w:val="0"/>
                          <w:divBdr>
                            <w:top w:val="none" w:sz="0" w:space="0" w:color="auto"/>
                            <w:left w:val="none" w:sz="0" w:space="0" w:color="auto"/>
                            <w:bottom w:val="none" w:sz="0" w:space="0" w:color="auto"/>
                            <w:right w:val="none" w:sz="0" w:space="0" w:color="auto"/>
                          </w:divBdr>
                          <w:divsChild>
                            <w:div w:id="1967924881">
                              <w:marLeft w:val="0"/>
                              <w:marRight w:val="0"/>
                              <w:marTop w:val="0"/>
                              <w:marBottom w:val="0"/>
                              <w:divBdr>
                                <w:top w:val="none" w:sz="0" w:space="0" w:color="auto"/>
                                <w:left w:val="none" w:sz="0" w:space="0" w:color="auto"/>
                                <w:bottom w:val="none" w:sz="0" w:space="0" w:color="auto"/>
                                <w:right w:val="none" w:sz="0" w:space="0" w:color="auto"/>
                              </w:divBdr>
                              <w:divsChild>
                                <w:div w:id="60091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0739">
                          <w:marLeft w:val="0"/>
                          <w:marRight w:val="0"/>
                          <w:marTop w:val="0"/>
                          <w:marBottom w:val="0"/>
                          <w:divBdr>
                            <w:top w:val="none" w:sz="0" w:space="0" w:color="auto"/>
                            <w:left w:val="none" w:sz="0" w:space="0" w:color="auto"/>
                            <w:bottom w:val="none" w:sz="0" w:space="0" w:color="auto"/>
                            <w:right w:val="none" w:sz="0" w:space="0" w:color="auto"/>
                          </w:divBdr>
                          <w:divsChild>
                            <w:div w:id="329597777">
                              <w:marLeft w:val="0"/>
                              <w:marRight w:val="0"/>
                              <w:marTop w:val="0"/>
                              <w:marBottom w:val="0"/>
                              <w:divBdr>
                                <w:top w:val="none" w:sz="0" w:space="0" w:color="auto"/>
                                <w:left w:val="none" w:sz="0" w:space="0" w:color="auto"/>
                                <w:bottom w:val="none" w:sz="0" w:space="0" w:color="auto"/>
                                <w:right w:val="none" w:sz="0" w:space="0" w:color="auto"/>
                              </w:divBdr>
                            </w:div>
                            <w:div w:id="683169711">
                              <w:marLeft w:val="0"/>
                              <w:marRight w:val="0"/>
                              <w:marTop w:val="0"/>
                              <w:marBottom w:val="0"/>
                              <w:divBdr>
                                <w:top w:val="none" w:sz="0" w:space="0" w:color="auto"/>
                                <w:left w:val="none" w:sz="0" w:space="0" w:color="auto"/>
                                <w:bottom w:val="none" w:sz="0" w:space="0" w:color="auto"/>
                                <w:right w:val="none" w:sz="0" w:space="0" w:color="auto"/>
                              </w:divBdr>
                            </w:div>
                            <w:div w:id="2091343689">
                              <w:marLeft w:val="0"/>
                              <w:marRight w:val="0"/>
                              <w:marTop w:val="0"/>
                              <w:marBottom w:val="0"/>
                              <w:divBdr>
                                <w:top w:val="none" w:sz="0" w:space="0" w:color="auto"/>
                                <w:left w:val="none" w:sz="0" w:space="0" w:color="auto"/>
                                <w:bottom w:val="none" w:sz="0" w:space="0" w:color="auto"/>
                                <w:right w:val="none" w:sz="0" w:space="0" w:color="auto"/>
                              </w:divBdr>
                            </w:div>
                          </w:divsChild>
                        </w:div>
                        <w:div w:id="622075653">
                          <w:marLeft w:val="0"/>
                          <w:marRight w:val="0"/>
                          <w:marTop w:val="0"/>
                          <w:marBottom w:val="0"/>
                          <w:divBdr>
                            <w:top w:val="none" w:sz="0" w:space="0" w:color="auto"/>
                            <w:left w:val="none" w:sz="0" w:space="0" w:color="auto"/>
                            <w:bottom w:val="none" w:sz="0" w:space="0" w:color="auto"/>
                            <w:right w:val="none" w:sz="0" w:space="0" w:color="auto"/>
                          </w:divBdr>
                          <w:divsChild>
                            <w:div w:id="349332658">
                              <w:marLeft w:val="0"/>
                              <w:marRight w:val="0"/>
                              <w:marTop w:val="0"/>
                              <w:marBottom w:val="30"/>
                              <w:divBdr>
                                <w:top w:val="none" w:sz="0" w:space="0" w:color="auto"/>
                                <w:left w:val="none" w:sz="0" w:space="0" w:color="auto"/>
                                <w:bottom w:val="none" w:sz="0" w:space="0" w:color="auto"/>
                                <w:right w:val="none" w:sz="0" w:space="0" w:color="auto"/>
                              </w:divBdr>
                            </w:div>
                            <w:div w:id="559637369">
                              <w:marLeft w:val="0"/>
                              <w:marRight w:val="0"/>
                              <w:marTop w:val="0"/>
                              <w:marBottom w:val="30"/>
                              <w:divBdr>
                                <w:top w:val="none" w:sz="0" w:space="0" w:color="auto"/>
                                <w:left w:val="none" w:sz="0" w:space="0" w:color="auto"/>
                                <w:bottom w:val="none" w:sz="0" w:space="0" w:color="auto"/>
                                <w:right w:val="none" w:sz="0" w:space="0" w:color="auto"/>
                              </w:divBdr>
                            </w:div>
                            <w:div w:id="1136407585">
                              <w:marLeft w:val="0"/>
                              <w:marRight w:val="0"/>
                              <w:marTop w:val="0"/>
                              <w:marBottom w:val="30"/>
                              <w:divBdr>
                                <w:top w:val="none" w:sz="0" w:space="0" w:color="auto"/>
                                <w:left w:val="none" w:sz="0" w:space="0" w:color="auto"/>
                                <w:bottom w:val="none" w:sz="0" w:space="0" w:color="auto"/>
                                <w:right w:val="none" w:sz="0" w:space="0" w:color="auto"/>
                              </w:divBdr>
                            </w:div>
                            <w:div w:id="1364819544">
                              <w:marLeft w:val="0"/>
                              <w:marRight w:val="0"/>
                              <w:marTop w:val="0"/>
                              <w:marBottom w:val="30"/>
                              <w:divBdr>
                                <w:top w:val="none" w:sz="0" w:space="0" w:color="auto"/>
                                <w:left w:val="none" w:sz="0" w:space="0" w:color="auto"/>
                                <w:bottom w:val="none" w:sz="0" w:space="0" w:color="auto"/>
                                <w:right w:val="none" w:sz="0" w:space="0" w:color="auto"/>
                              </w:divBdr>
                            </w:div>
                            <w:div w:id="1667660359">
                              <w:marLeft w:val="0"/>
                              <w:marRight w:val="0"/>
                              <w:marTop w:val="0"/>
                              <w:marBottom w:val="30"/>
                              <w:divBdr>
                                <w:top w:val="none" w:sz="0" w:space="0" w:color="auto"/>
                                <w:left w:val="none" w:sz="0" w:space="0" w:color="auto"/>
                                <w:bottom w:val="none" w:sz="0" w:space="0" w:color="auto"/>
                                <w:right w:val="none" w:sz="0" w:space="0" w:color="auto"/>
                              </w:divBdr>
                            </w:div>
                            <w:div w:id="2123257808">
                              <w:marLeft w:val="0"/>
                              <w:marRight w:val="0"/>
                              <w:marTop w:val="0"/>
                              <w:marBottom w:val="30"/>
                              <w:divBdr>
                                <w:top w:val="none" w:sz="0" w:space="0" w:color="auto"/>
                                <w:left w:val="none" w:sz="0" w:space="0" w:color="auto"/>
                                <w:bottom w:val="none" w:sz="0" w:space="0" w:color="auto"/>
                                <w:right w:val="none" w:sz="0" w:space="0" w:color="auto"/>
                              </w:divBdr>
                            </w:div>
                          </w:divsChild>
                        </w:div>
                        <w:div w:id="1881282679">
                          <w:marLeft w:val="0"/>
                          <w:marRight w:val="0"/>
                          <w:marTop w:val="0"/>
                          <w:marBottom w:val="240"/>
                          <w:divBdr>
                            <w:top w:val="none" w:sz="0" w:space="0" w:color="auto"/>
                            <w:left w:val="none" w:sz="0" w:space="0" w:color="auto"/>
                            <w:bottom w:val="none" w:sz="0" w:space="0" w:color="auto"/>
                            <w:right w:val="none" w:sz="0" w:space="0" w:color="auto"/>
                          </w:divBdr>
                        </w:div>
                      </w:divsChild>
                    </w:div>
                    <w:div w:id="1007752093">
                      <w:marLeft w:val="0"/>
                      <w:marRight w:val="240"/>
                      <w:marTop w:val="0"/>
                      <w:marBottom w:val="0"/>
                      <w:divBdr>
                        <w:top w:val="none" w:sz="0" w:space="0" w:color="auto"/>
                        <w:left w:val="none" w:sz="0" w:space="0" w:color="auto"/>
                        <w:bottom w:val="none" w:sz="0" w:space="0" w:color="auto"/>
                        <w:right w:val="none" w:sz="0" w:space="0" w:color="auto"/>
                      </w:divBdr>
                      <w:divsChild>
                        <w:div w:id="154686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8094">
                  <w:marLeft w:val="0"/>
                  <w:marRight w:val="0"/>
                  <w:marTop w:val="0"/>
                  <w:marBottom w:val="0"/>
                  <w:divBdr>
                    <w:top w:val="none" w:sz="0" w:space="0" w:color="auto"/>
                    <w:left w:val="none" w:sz="0" w:space="0" w:color="auto"/>
                    <w:bottom w:val="none" w:sz="0" w:space="0" w:color="auto"/>
                    <w:right w:val="none" w:sz="0" w:space="0" w:color="auto"/>
                  </w:divBdr>
                  <w:divsChild>
                    <w:div w:id="1265259693">
                      <w:marLeft w:val="0"/>
                      <w:marRight w:val="0"/>
                      <w:marTop w:val="0"/>
                      <w:marBottom w:val="0"/>
                      <w:divBdr>
                        <w:top w:val="none" w:sz="0" w:space="0" w:color="auto"/>
                        <w:left w:val="none" w:sz="0" w:space="0" w:color="auto"/>
                        <w:bottom w:val="none" w:sz="0" w:space="0" w:color="auto"/>
                        <w:right w:val="none" w:sz="0" w:space="0" w:color="auto"/>
                      </w:divBdr>
                      <w:divsChild>
                        <w:div w:id="732579250">
                          <w:marLeft w:val="0"/>
                          <w:marRight w:val="0"/>
                          <w:marTop w:val="0"/>
                          <w:marBottom w:val="0"/>
                          <w:divBdr>
                            <w:top w:val="none" w:sz="0" w:space="0" w:color="auto"/>
                            <w:left w:val="none" w:sz="0" w:space="0" w:color="auto"/>
                            <w:bottom w:val="none" w:sz="0" w:space="0" w:color="auto"/>
                            <w:right w:val="none" w:sz="0" w:space="0" w:color="auto"/>
                          </w:divBdr>
                          <w:divsChild>
                            <w:div w:id="1328633638">
                              <w:marLeft w:val="30"/>
                              <w:marRight w:val="0"/>
                              <w:marTop w:val="0"/>
                              <w:marBottom w:val="0"/>
                              <w:divBdr>
                                <w:top w:val="none" w:sz="0" w:space="0" w:color="auto"/>
                                <w:left w:val="none" w:sz="0" w:space="0" w:color="auto"/>
                                <w:bottom w:val="none" w:sz="0" w:space="0" w:color="auto"/>
                                <w:right w:val="none" w:sz="0" w:space="0" w:color="auto"/>
                              </w:divBdr>
                            </w:div>
                            <w:div w:id="1370763091">
                              <w:marLeft w:val="0"/>
                              <w:marRight w:val="0"/>
                              <w:marTop w:val="0"/>
                              <w:marBottom w:val="0"/>
                              <w:divBdr>
                                <w:top w:val="dashed" w:sz="6" w:space="15" w:color="CCCCCC"/>
                                <w:left w:val="none" w:sz="0" w:space="0" w:color="auto"/>
                                <w:bottom w:val="dashed" w:sz="6" w:space="15" w:color="CCCCCC"/>
                                <w:right w:val="none" w:sz="0" w:space="0" w:color="auto"/>
                              </w:divBdr>
                            </w:div>
                            <w:div w:id="1639916905">
                              <w:marLeft w:val="-150"/>
                              <w:marRight w:val="150"/>
                              <w:marTop w:val="90"/>
                              <w:marBottom w:val="0"/>
                              <w:divBdr>
                                <w:top w:val="none" w:sz="0" w:space="0" w:color="auto"/>
                                <w:left w:val="none" w:sz="0" w:space="0" w:color="auto"/>
                                <w:bottom w:val="none" w:sz="0" w:space="0" w:color="auto"/>
                                <w:right w:val="none" w:sz="0" w:space="0" w:color="auto"/>
                              </w:divBdr>
                            </w:div>
                            <w:div w:id="1752002150">
                              <w:marLeft w:val="-150"/>
                              <w:marRight w:val="300"/>
                              <w:marTop w:val="90"/>
                              <w:marBottom w:val="0"/>
                              <w:divBdr>
                                <w:top w:val="none" w:sz="0" w:space="0" w:color="auto"/>
                                <w:left w:val="none" w:sz="0" w:space="0" w:color="auto"/>
                                <w:bottom w:val="none" w:sz="0" w:space="0" w:color="auto"/>
                                <w:right w:val="none" w:sz="0" w:space="0" w:color="auto"/>
                              </w:divBdr>
                            </w:div>
                          </w:divsChild>
                        </w:div>
                      </w:divsChild>
                    </w:div>
                    <w:div w:id="1432163321">
                      <w:marLeft w:val="0"/>
                      <w:marRight w:val="240"/>
                      <w:marTop w:val="0"/>
                      <w:marBottom w:val="0"/>
                      <w:divBdr>
                        <w:top w:val="none" w:sz="0" w:space="0" w:color="auto"/>
                        <w:left w:val="none" w:sz="0" w:space="0" w:color="auto"/>
                        <w:bottom w:val="none" w:sz="0" w:space="0" w:color="auto"/>
                        <w:right w:val="none" w:sz="0" w:space="0" w:color="auto"/>
                      </w:divBdr>
                      <w:divsChild>
                        <w:div w:id="24867501">
                          <w:marLeft w:val="45"/>
                          <w:marRight w:val="0"/>
                          <w:marTop w:val="0"/>
                          <w:marBottom w:val="45"/>
                          <w:divBdr>
                            <w:top w:val="none" w:sz="0" w:space="0" w:color="auto"/>
                            <w:left w:val="none" w:sz="0" w:space="0" w:color="auto"/>
                            <w:bottom w:val="none" w:sz="0" w:space="0" w:color="auto"/>
                            <w:right w:val="none" w:sz="0" w:space="0" w:color="auto"/>
                          </w:divBdr>
                        </w:div>
                        <w:div w:id="103502091">
                          <w:marLeft w:val="45"/>
                          <w:marRight w:val="0"/>
                          <w:marTop w:val="0"/>
                          <w:marBottom w:val="45"/>
                          <w:divBdr>
                            <w:top w:val="none" w:sz="0" w:space="0" w:color="auto"/>
                            <w:left w:val="none" w:sz="0" w:space="0" w:color="auto"/>
                            <w:bottom w:val="none" w:sz="0" w:space="0" w:color="auto"/>
                            <w:right w:val="none" w:sz="0" w:space="0" w:color="auto"/>
                          </w:divBdr>
                        </w:div>
                        <w:div w:id="125314433">
                          <w:marLeft w:val="45"/>
                          <w:marRight w:val="0"/>
                          <w:marTop w:val="0"/>
                          <w:marBottom w:val="45"/>
                          <w:divBdr>
                            <w:top w:val="none" w:sz="0" w:space="0" w:color="auto"/>
                            <w:left w:val="none" w:sz="0" w:space="0" w:color="auto"/>
                            <w:bottom w:val="none" w:sz="0" w:space="0" w:color="auto"/>
                            <w:right w:val="none" w:sz="0" w:space="0" w:color="auto"/>
                          </w:divBdr>
                        </w:div>
                        <w:div w:id="139542094">
                          <w:marLeft w:val="45"/>
                          <w:marRight w:val="0"/>
                          <w:marTop w:val="0"/>
                          <w:marBottom w:val="45"/>
                          <w:divBdr>
                            <w:top w:val="none" w:sz="0" w:space="0" w:color="auto"/>
                            <w:left w:val="none" w:sz="0" w:space="0" w:color="auto"/>
                            <w:bottom w:val="none" w:sz="0" w:space="0" w:color="auto"/>
                            <w:right w:val="none" w:sz="0" w:space="0" w:color="auto"/>
                          </w:divBdr>
                        </w:div>
                        <w:div w:id="212666075">
                          <w:marLeft w:val="45"/>
                          <w:marRight w:val="0"/>
                          <w:marTop w:val="0"/>
                          <w:marBottom w:val="45"/>
                          <w:divBdr>
                            <w:top w:val="none" w:sz="0" w:space="0" w:color="auto"/>
                            <w:left w:val="none" w:sz="0" w:space="0" w:color="auto"/>
                            <w:bottom w:val="none" w:sz="0" w:space="0" w:color="auto"/>
                            <w:right w:val="none" w:sz="0" w:space="0" w:color="auto"/>
                          </w:divBdr>
                        </w:div>
                        <w:div w:id="220336315">
                          <w:marLeft w:val="45"/>
                          <w:marRight w:val="0"/>
                          <w:marTop w:val="0"/>
                          <w:marBottom w:val="45"/>
                          <w:divBdr>
                            <w:top w:val="none" w:sz="0" w:space="0" w:color="auto"/>
                            <w:left w:val="none" w:sz="0" w:space="0" w:color="auto"/>
                            <w:bottom w:val="none" w:sz="0" w:space="0" w:color="auto"/>
                            <w:right w:val="none" w:sz="0" w:space="0" w:color="auto"/>
                          </w:divBdr>
                        </w:div>
                        <w:div w:id="281690719">
                          <w:marLeft w:val="0"/>
                          <w:marRight w:val="0"/>
                          <w:marTop w:val="0"/>
                          <w:marBottom w:val="0"/>
                          <w:divBdr>
                            <w:top w:val="none" w:sz="0" w:space="0" w:color="auto"/>
                            <w:left w:val="none" w:sz="0" w:space="0" w:color="auto"/>
                            <w:bottom w:val="none" w:sz="0" w:space="0" w:color="auto"/>
                            <w:right w:val="none" w:sz="0" w:space="0" w:color="auto"/>
                          </w:divBdr>
                        </w:div>
                        <w:div w:id="410932780">
                          <w:marLeft w:val="45"/>
                          <w:marRight w:val="0"/>
                          <w:marTop w:val="0"/>
                          <w:marBottom w:val="45"/>
                          <w:divBdr>
                            <w:top w:val="none" w:sz="0" w:space="0" w:color="auto"/>
                            <w:left w:val="none" w:sz="0" w:space="0" w:color="auto"/>
                            <w:bottom w:val="none" w:sz="0" w:space="0" w:color="auto"/>
                            <w:right w:val="none" w:sz="0" w:space="0" w:color="auto"/>
                          </w:divBdr>
                        </w:div>
                        <w:div w:id="523129952">
                          <w:marLeft w:val="45"/>
                          <w:marRight w:val="0"/>
                          <w:marTop w:val="0"/>
                          <w:marBottom w:val="45"/>
                          <w:divBdr>
                            <w:top w:val="none" w:sz="0" w:space="0" w:color="auto"/>
                            <w:left w:val="none" w:sz="0" w:space="0" w:color="auto"/>
                            <w:bottom w:val="none" w:sz="0" w:space="0" w:color="auto"/>
                            <w:right w:val="none" w:sz="0" w:space="0" w:color="auto"/>
                          </w:divBdr>
                        </w:div>
                        <w:div w:id="583028778">
                          <w:marLeft w:val="45"/>
                          <w:marRight w:val="0"/>
                          <w:marTop w:val="0"/>
                          <w:marBottom w:val="45"/>
                          <w:divBdr>
                            <w:top w:val="none" w:sz="0" w:space="0" w:color="auto"/>
                            <w:left w:val="none" w:sz="0" w:space="0" w:color="auto"/>
                            <w:bottom w:val="none" w:sz="0" w:space="0" w:color="auto"/>
                            <w:right w:val="none" w:sz="0" w:space="0" w:color="auto"/>
                          </w:divBdr>
                        </w:div>
                        <w:div w:id="645429808">
                          <w:marLeft w:val="45"/>
                          <w:marRight w:val="0"/>
                          <w:marTop w:val="0"/>
                          <w:marBottom w:val="45"/>
                          <w:divBdr>
                            <w:top w:val="none" w:sz="0" w:space="0" w:color="auto"/>
                            <w:left w:val="none" w:sz="0" w:space="0" w:color="auto"/>
                            <w:bottom w:val="none" w:sz="0" w:space="0" w:color="auto"/>
                            <w:right w:val="none" w:sz="0" w:space="0" w:color="auto"/>
                          </w:divBdr>
                        </w:div>
                        <w:div w:id="779564610">
                          <w:marLeft w:val="45"/>
                          <w:marRight w:val="0"/>
                          <w:marTop w:val="0"/>
                          <w:marBottom w:val="45"/>
                          <w:divBdr>
                            <w:top w:val="none" w:sz="0" w:space="0" w:color="auto"/>
                            <w:left w:val="none" w:sz="0" w:space="0" w:color="auto"/>
                            <w:bottom w:val="none" w:sz="0" w:space="0" w:color="auto"/>
                            <w:right w:val="none" w:sz="0" w:space="0" w:color="auto"/>
                          </w:divBdr>
                        </w:div>
                        <w:div w:id="976034002">
                          <w:marLeft w:val="0"/>
                          <w:marRight w:val="60"/>
                          <w:marTop w:val="0"/>
                          <w:marBottom w:val="0"/>
                          <w:divBdr>
                            <w:top w:val="none" w:sz="0" w:space="0" w:color="auto"/>
                            <w:left w:val="none" w:sz="0" w:space="0" w:color="auto"/>
                            <w:bottom w:val="none" w:sz="0" w:space="0" w:color="auto"/>
                            <w:right w:val="none" w:sz="0" w:space="0" w:color="auto"/>
                          </w:divBdr>
                          <w:divsChild>
                            <w:div w:id="1548489304">
                              <w:marLeft w:val="0"/>
                              <w:marRight w:val="0"/>
                              <w:marTop w:val="0"/>
                              <w:marBottom w:val="0"/>
                              <w:divBdr>
                                <w:top w:val="none" w:sz="0" w:space="0" w:color="auto"/>
                                <w:left w:val="none" w:sz="0" w:space="0" w:color="auto"/>
                                <w:bottom w:val="none" w:sz="0" w:space="0" w:color="auto"/>
                                <w:right w:val="none" w:sz="0" w:space="0" w:color="auto"/>
                              </w:divBdr>
                            </w:div>
                          </w:divsChild>
                        </w:div>
                        <w:div w:id="989212936">
                          <w:marLeft w:val="45"/>
                          <w:marRight w:val="0"/>
                          <w:marTop w:val="0"/>
                          <w:marBottom w:val="45"/>
                          <w:divBdr>
                            <w:top w:val="none" w:sz="0" w:space="0" w:color="auto"/>
                            <w:left w:val="none" w:sz="0" w:space="0" w:color="auto"/>
                            <w:bottom w:val="none" w:sz="0" w:space="0" w:color="auto"/>
                            <w:right w:val="none" w:sz="0" w:space="0" w:color="auto"/>
                          </w:divBdr>
                        </w:div>
                        <w:div w:id="1246261359">
                          <w:marLeft w:val="45"/>
                          <w:marRight w:val="0"/>
                          <w:marTop w:val="0"/>
                          <w:marBottom w:val="45"/>
                          <w:divBdr>
                            <w:top w:val="none" w:sz="0" w:space="0" w:color="auto"/>
                            <w:left w:val="none" w:sz="0" w:space="0" w:color="auto"/>
                            <w:bottom w:val="none" w:sz="0" w:space="0" w:color="auto"/>
                            <w:right w:val="none" w:sz="0" w:space="0" w:color="auto"/>
                          </w:divBdr>
                        </w:div>
                        <w:div w:id="1253707064">
                          <w:marLeft w:val="45"/>
                          <w:marRight w:val="0"/>
                          <w:marTop w:val="0"/>
                          <w:marBottom w:val="45"/>
                          <w:divBdr>
                            <w:top w:val="none" w:sz="0" w:space="0" w:color="auto"/>
                            <w:left w:val="none" w:sz="0" w:space="0" w:color="auto"/>
                            <w:bottom w:val="none" w:sz="0" w:space="0" w:color="auto"/>
                            <w:right w:val="none" w:sz="0" w:space="0" w:color="auto"/>
                          </w:divBdr>
                        </w:div>
                        <w:div w:id="1269777770">
                          <w:marLeft w:val="45"/>
                          <w:marRight w:val="0"/>
                          <w:marTop w:val="0"/>
                          <w:marBottom w:val="45"/>
                          <w:divBdr>
                            <w:top w:val="none" w:sz="0" w:space="0" w:color="auto"/>
                            <w:left w:val="none" w:sz="0" w:space="0" w:color="auto"/>
                            <w:bottom w:val="none" w:sz="0" w:space="0" w:color="auto"/>
                            <w:right w:val="none" w:sz="0" w:space="0" w:color="auto"/>
                          </w:divBdr>
                        </w:div>
                        <w:div w:id="1474639978">
                          <w:marLeft w:val="45"/>
                          <w:marRight w:val="0"/>
                          <w:marTop w:val="0"/>
                          <w:marBottom w:val="45"/>
                          <w:divBdr>
                            <w:top w:val="none" w:sz="0" w:space="0" w:color="auto"/>
                            <w:left w:val="none" w:sz="0" w:space="0" w:color="auto"/>
                            <w:bottom w:val="none" w:sz="0" w:space="0" w:color="auto"/>
                            <w:right w:val="none" w:sz="0" w:space="0" w:color="auto"/>
                          </w:divBdr>
                        </w:div>
                        <w:div w:id="1531259129">
                          <w:marLeft w:val="45"/>
                          <w:marRight w:val="0"/>
                          <w:marTop w:val="0"/>
                          <w:marBottom w:val="45"/>
                          <w:divBdr>
                            <w:top w:val="none" w:sz="0" w:space="0" w:color="auto"/>
                            <w:left w:val="none" w:sz="0" w:space="0" w:color="auto"/>
                            <w:bottom w:val="none" w:sz="0" w:space="0" w:color="auto"/>
                            <w:right w:val="none" w:sz="0" w:space="0" w:color="auto"/>
                          </w:divBdr>
                        </w:div>
                        <w:div w:id="1578325668">
                          <w:marLeft w:val="45"/>
                          <w:marRight w:val="0"/>
                          <w:marTop w:val="0"/>
                          <w:marBottom w:val="45"/>
                          <w:divBdr>
                            <w:top w:val="none" w:sz="0" w:space="0" w:color="auto"/>
                            <w:left w:val="none" w:sz="0" w:space="0" w:color="auto"/>
                            <w:bottom w:val="none" w:sz="0" w:space="0" w:color="auto"/>
                            <w:right w:val="none" w:sz="0" w:space="0" w:color="auto"/>
                          </w:divBdr>
                        </w:div>
                        <w:div w:id="1586567330">
                          <w:marLeft w:val="45"/>
                          <w:marRight w:val="0"/>
                          <w:marTop w:val="0"/>
                          <w:marBottom w:val="45"/>
                          <w:divBdr>
                            <w:top w:val="none" w:sz="0" w:space="0" w:color="auto"/>
                            <w:left w:val="none" w:sz="0" w:space="0" w:color="auto"/>
                            <w:bottom w:val="none" w:sz="0" w:space="0" w:color="auto"/>
                            <w:right w:val="none" w:sz="0" w:space="0" w:color="auto"/>
                          </w:divBdr>
                        </w:div>
                        <w:div w:id="1707559154">
                          <w:marLeft w:val="45"/>
                          <w:marRight w:val="0"/>
                          <w:marTop w:val="0"/>
                          <w:marBottom w:val="45"/>
                          <w:divBdr>
                            <w:top w:val="none" w:sz="0" w:space="0" w:color="auto"/>
                            <w:left w:val="none" w:sz="0" w:space="0" w:color="auto"/>
                            <w:bottom w:val="none" w:sz="0" w:space="0" w:color="auto"/>
                            <w:right w:val="none" w:sz="0" w:space="0" w:color="auto"/>
                          </w:divBdr>
                        </w:div>
                        <w:div w:id="1861968715">
                          <w:marLeft w:val="45"/>
                          <w:marRight w:val="0"/>
                          <w:marTop w:val="0"/>
                          <w:marBottom w:val="45"/>
                          <w:divBdr>
                            <w:top w:val="none" w:sz="0" w:space="0" w:color="auto"/>
                            <w:left w:val="none" w:sz="0" w:space="0" w:color="auto"/>
                            <w:bottom w:val="none" w:sz="0" w:space="0" w:color="auto"/>
                            <w:right w:val="none" w:sz="0" w:space="0" w:color="auto"/>
                          </w:divBdr>
                        </w:div>
                        <w:div w:id="1967272704">
                          <w:marLeft w:val="45"/>
                          <w:marRight w:val="0"/>
                          <w:marTop w:val="0"/>
                          <w:marBottom w:val="45"/>
                          <w:divBdr>
                            <w:top w:val="none" w:sz="0" w:space="0" w:color="auto"/>
                            <w:left w:val="none" w:sz="0" w:space="0" w:color="auto"/>
                            <w:bottom w:val="none" w:sz="0" w:space="0" w:color="auto"/>
                            <w:right w:val="none" w:sz="0" w:space="0" w:color="auto"/>
                          </w:divBdr>
                        </w:div>
                        <w:div w:id="2096436555">
                          <w:marLeft w:val="45"/>
                          <w:marRight w:val="0"/>
                          <w:marTop w:val="0"/>
                          <w:marBottom w:val="45"/>
                          <w:divBdr>
                            <w:top w:val="none" w:sz="0" w:space="0" w:color="auto"/>
                            <w:left w:val="none" w:sz="0" w:space="0" w:color="auto"/>
                            <w:bottom w:val="none" w:sz="0" w:space="0" w:color="auto"/>
                            <w:right w:val="none" w:sz="0" w:space="0" w:color="auto"/>
                          </w:divBdr>
                        </w:div>
                        <w:div w:id="2124106782">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070150601">
                  <w:marLeft w:val="0"/>
                  <w:marRight w:val="0"/>
                  <w:marTop w:val="240"/>
                  <w:marBottom w:val="240"/>
                  <w:divBdr>
                    <w:top w:val="none" w:sz="0" w:space="0" w:color="auto"/>
                    <w:left w:val="none" w:sz="0" w:space="0" w:color="auto"/>
                    <w:bottom w:val="none" w:sz="0" w:space="0" w:color="auto"/>
                    <w:right w:val="none" w:sz="0" w:space="0" w:color="auto"/>
                  </w:divBdr>
                  <w:divsChild>
                    <w:div w:id="1736976378">
                      <w:marLeft w:val="0"/>
                      <w:marRight w:val="0"/>
                      <w:marTop w:val="0"/>
                      <w:marBottom w:val="0"/>
                      <w:divBdr>
                        <w:top w:val="single" w:sz="2" w:space="0" w:color="CECECE"/>
                        <w:left w:val="single" w:sz="2" w:space="0" w:color="CECECE"/>
                        <w:bottom w:val="single" w:sz="2" w:space="0" w:color="CECECE"/>
                        <w:right w:val="single" w:sz="2" w:space="0" w:color="CECECE"/>
                      </w:divBdr>
                      <w:divsChild>
                        <w:div w:id="1659184180">
                          <w:marLeft w:val="0"/>
                          <w:marRight w:val="0"/>
                          <w:marTop w:val="0"/>
                          <w:marBottom w:val="0"/>
                          <w:divBdr>
                            <w:top w:val="none" w:sz="0" w:space="0" w:color="auto"/>
                            <w:left w:val="none" w:sz="0" w:space="0" w:color="auto"/>
                            <w:bottom w:val="none" w:sz="0" w:space="0" w:color="auto"/>
                            <w:right w:val="none" w:sz="0" w:space="0" w:color="auto"/>
                          </w:divBdr>
                          <w:divsChild>
                            <w:div w:id="2091736880">
                              <w:marLeft w:val="0"/>
                              <w:marRight w:val="0"/>
                              <w:marTop w:val="60"/>
                              <w:marBottom w:val="0"/>
                              <w:divBdr>
                                <w:top w:val="none" w:sz="0" w:space="0" w:color="auto"/>
                                <w:left w:val="none" w:sz="0" w:space="0" w:color="auto"/>
                                <w:bottom w:val="none" w:sz="0" w:space="0" w:color="auto"/>
                                <w:right w:val="none" w:sz="0" w:space="0" w:color="auto"/>
                              </w:divBdr>
                              <w:divsChild>
                                <w:div w:id="676152952">
                                  <w:marLeft w:val="0"/>
                                  <w:marRight w:val="0"/>
                                  <w:marTop w:val="240"/>
                                  <w:marBottom w:val="0"/>
                                  <w:divBdr>
                                    <w:top w:val="none" w:sz="0" w:space="0" w:color="auto"/>
                                    <w:left w:val="none" w:sz="0" w:space="0" w:color="auto"/>
                                    <w:bottom w:val="none" w:sz="0" w:space="0" w:color="auto"/>
                                    <w:right w:val="none" w:sz="0" w:space="0" w:color="auto"/>
                                  </w:divBdr>
                                  <w:divsChild>
                                    <w:div w:id="91440334">
                                      <w:marLeft w:val="0"/>
                                      <w:marRight w:val="0"/>
                                      <w:marTop w:val="90"/>
                                      <w:marBottom w:val="0"/>
                                      <w:divBdr>
                                        <w:top w:val="none" w:sz="0" w:space="0" w:color="auto"/>
                                        <w:left w:val="none" w:sz="0" w:space="0" w:color="auto"/>
                                        <w:bottom w:val="none" w:sz="0" w:space="0" w:color="auto"/>
                                        <w:right w:val="none" w:sz="0" w:space="0" w:color="auto"/>
                                      </w:divBdr>
                                      <w:divsChild>
                                        <w:div w:id="2105496315">
                                          <w:marLeft w:val="0"/>
                                          <w:marRight w:val="0"/>
                                          <w:marTop w:val="0"/>
                                          <w:marBottom w:val="240"/>
                                          <w:divBdr>
                                            <w:top w:val="none" w:sz="0" w:space="0" w:color="auto"/>
                                            <w:left w:val="none" w:sz="0" w:space="0" w:color="auto"/>
                                            <w:bottom w:val="none" w:sz="0" w:space="0" w:color="auto"/>
                                            <w:right w:val="none" w:sz="0" w:space="0" w:color="auto"/>
                                          </w:divBdr>
                                        </w:div>
                                      </w:divsChild>
                                    </w:div>
                                    <w:div w:id="364913181">
                                      <w:marLeft w:val="0"/>
                                      <w:marRight w:val="0"/>
                                      <w:marTop w:val="0"/>
                                      <w:marBottom w:val="0"/>
                                      <w:divBdr>
                                        <w:top w:val="none" w:sz="0" w:space="0" w:color="auto"/>
                                        <w:left w:val="none" w:sz="0" w:space="0" w:color="auto"/>
                                        <w:bottom w:val="none" w:sz="0" w:space="0" w:color="auto"/>
                                        <w:right w:val="none" w:sz="0" w:space="0" w:color="auto"/>
                                      </w:divBdr>
                                    </w:div>
                                    <w:div w:id="396241986">
                                      <w:marLeft w:val="0"/>
                                      <w:marRight w:val="0"/>
                                      <w:marTop w:val="90"/>
                                      <w:marBottom w:val="0"/>
                                      <w:divBdr>
                                        <w:top w:val="none" w:sz="0" w:space="0" w:color="auto"/>
                                        <w:left w:val="none" w:sz="0" w:space="0" w:color="auto"/>
                                        <w:bottom w:val="none" w:sz="0" w:space="0" w:color="auto"/>
                                        <w:right w:val="none" w:sz="0" w:space="0" w:color="auto"/>
                                      </w:divBdr>
                                      <w:divsChild>
                                        <w:div w:id="1961910549">
                                          <w:marLeft w:val="0"/>
                                          <w:marRight w:val="0"/>
                                          <w:marTop w:val="0"/>
                                          <w:marBottom w:val="240"/>
                                          <w:divBdr>
                                            <w:top w:val="none" w:sz="0" w:space="0" w:color="auto"/>
                                            <w:left w:val="none" w:sz="0" w:space="0" w:color="auto"/>
                                            <w:bottom w:val="none" w:sz="0" w:space="0" w:color="auto"/>
                                            <w:right w:val="none" w:sz="0" w:space="0" w:color="auto"/>
                                          </w:divBdr>
                                        </w:div>
                                      </w:divsChild>
                                    </w:div>
                                    <w:div w:id="449782796">
                                      <w:marLeft w:val="0"/>
                                      <w:marRight w:val="0"/>
                                      <w:marTop w:val="0"/>
                                      <w:marBottom w:val="0"/>
                                      <w:divBdr>
                                        <w:top w:val="none" w:sz="0" w:space="0" w:color="auto"/>
                                        <w:left w:val="none" w:sz="0" w:space="0" w:color="auto"/>
                                        <w:bottom w:val="none" w:sz="0" w:space="0" w:color="auto"/>
                                        <w:right w:val="none" w:sz="0" w:space="0" w:color="auto"/>
                                      </w:divBdr>
                                    </w:div>
                                    <w:div w:id="539241758">
                                      <w:marLeft w:val="0"/>
                                      <w:marRight w:val="0"/>
                                      <w:marTop w:val="90"/>
                                      <w:marBottom w:val="0"/>
                                      <w:divBdr>
                                        <w:top w:val="none" w:sz="0" w:space="0" w:color="auto"/>
                                        <w:left w:val="none" w:sz="0" w:space="0" w:color="auto"/>
                                        <w:bottom w:val="none" w:sz="0" w:space="0" w:color="auto"/>
                                        <w:right w:val="none" w:sz="0" w:space="0" w:color="auto"/>
                                      </w:divBdr>
                                      <w:divsChild>
                                        <w:div w:id="1163475459">
                                          <w:marLeft w:val="0"/>
                                          <w:marRight w:val="0"/>
                                          <w:marTop w:val="0"/>
                                          <w:marBottom w:val="240"/>
                                          <w:divBdr>
                                            <w:top w:val="none" w:sz="0" w:space="0" w:color="auto"/>
                                            <w:left w:val="none" w:sz="0" w:space="0" w:color="auto"/>
                                            <w:bottom w:val="none" w:sz="0" w:space="0" w:color="auto"/>
                                            <w:right w:val="none" w:sz="0" w:space="0" w:color="auto"/>
                                          </w:divBdr>
                                        </w:div>
                                      </w:divsChild>
                                    </w:div>
                                    <w:div w:id="621033851">
                                      <w:marLeft w:val="0"/>
                                      <w:marRight w:val="0"/>
                                      <w:marTop w:val="90"/>
                                      <w:marBottom w:val="0"/>
                                      <w:divBdr>
                                        <w:top w:val="none" w:sz="0" w:space="0" w:color="auto"/>
                                        <w:left w:val="none" w:sz="0" w:space="0" w:color="auto"/>
                                        <w:bottom w:val="none" w:sz="0" w:space="0" w:color="auto"/>
                                        <w:right w:val="none" w:sz="0" w:space="0" w:color="auto"/>
                                      </w:divBdr>
                                      <w:divsChild>
                                        <w:div w:id="612636314">
                                          <w:marLeft w:val="0"/>
                                          <w:marRight w:val="0"/>
                                          <w:marTop w:val="0"/>
                                          <w:marBottom w:val="240"/>
                                          <w:divBdr>
                                            <w:top w:val="none" w:sz="0" w:space="0" w:color="auto"/>
                                            <w:left w:val="none" w:sz="0" w:space="0" w:color="auto"/>
                                            <w:bottom w:val="none" w:sz="0" w:space="0" w:color="auto"/>
                                            <w:right w:val="none" w:sz="0" w:space="0" w:color="auto"/>
                                          </w:divBdr>
                                        </w:div>
                                      </w:divsChild>
                                    </w:div>
                                    <w:div w:id="900218044">
                                      <w:marLeft w:val="0"/>
                                      <w:marRight w:val="0"/>
                                      <w:marTop w:val="90"/>
                                      <w:marBottom w:val="0"/>
                                      <w:divBdr>
                                        <w:top w:val="none" w:sz="0" w:space="0" w:color="auto"/>
                                        <w:left w:val="none" w:sz="0" w:space="0" w:color="auto"/>
                                        <w:bottom w:val="none" w:sz="0" w:space="0" w:color="auto"/>
                                        <w:right w:val="none" w:sz="0" w:space="0" w:color="auto"/>
                                      </w:divBdr>
                                      <w:divsChild>
                                        <w:div w:id="343675450">
                                          <w:marLeft w:val="0"/>
                                          <w:marRight w:val="0"/>
                                          <w:marTop w:val="0"/>
                                          <w:marBottom w:val="240"/>
                                          <w:divBdr>
                                            <w:top w:val="none" w:sz="0" w:space="0" w:color="auto"/>
                                            <w:left w:val="none" w:sz="0" w:space="0" w:color="auto"/>
                                            <w:bottom w:val="none" w:sz="0" w:space="0" w:color="auto"/>
                                            <w:right w:val="none" w:sz="0" w:space="0" w:color="auto"/>
                                          </w:divBdr>
                                        </w:div>
                                      </w:divsChild>
                                    </w:div>
                                    <w:div w:id="900866531">
                                      <w:marLeft w:val="0"/>
                                      <w:marRight w:val="0"/>
                                      <w:marTop w:val="90"/>
                                      <w:marBottom w:val="0"/>
                                      <w:divBdr>
                                        <w:top w:val="none" w:sz="0" w:space="0" w:color="auto"/>
                                        <w:left w:val="none" w:sz="0" w:space="0" w:color="auto"/>
                                        <w:bottom w:val="none" w:sz="0" w:space="0" w:color="auto"/>
                                        <w:right w:val="none" w:sz="0" w:space="0" w:color="auto"/>
                                      </w:divBdr>
                                      <w:divsChild>
                                        <w:div w:id="1846436765">
                                          <w:marLeft w:val="0"/>
                                          <w:marRight w:val="0"/>
                                          <w:marTop w:val="0"/>
                                          <w:marBottom w:val="240"/>
                                          <w:divBdr>
                                            <w:top w:val="none" w:sz="0" w:space="0" w:color="auto"/>
                                            <w:left w:val="none" w:sz="0" w:space="0" w:color="auto"/>
                                            <w:bottom w:val="none" w:sz="0" w:space="0" w:color="auto"/>
                                            <w:right w:val="none" w:sz="0" w:space="0" w:color="auto"/>
                                          </w:divBdr>
                                        </w:div>
                                      </w:divsChild>
                                    </w:div>
                                    <w:div w:id="995574568">
                                      <w:marLeft w:val="0"/>
                                      <w:marRight w:val="0"/>
                                      <w:marTop w:val="90"/>
                                      <w:marBottom w:val="0"/>
                                      <w:divBdr>
                                        <w:top w:val="none" w:sz="0" w:space="0" w:color="auto"/>
                                        <w:left w:val="none" w:sz="0" w:space="0" w:color="auto"/>
                                        <w:bottom w:val="none" w:sz="0" w:space="0" w:color="auto"/>
                                        <w:right w:val="none" w:sz="0" w:space="0" w:color="auto"/>
                                      </w:divBdr>
                                      <w:divsChild>
                                        <w:div w:id="1785925608">
                                          <w:marLeft w:val="0"/>
                                          <w:marRight w:val="0"/>
                                          <w:marTop w:val="0"/>
                                          <w:marBottom w:val="240"/>
                                          <w:divBdr>
                                            <w:top w:val="none" w:sz="0" w:space="0" w:color="auto"/>
                                            <w:left w:val="none" w:sz="0" w:space="0" w:color="auto"/>
                                            <w:bottom w:val="none" w:sz="0" w:space="0" w:color="auto"/>
                                            <w:right w:val="none" w:sz="0" w:space="0" w:color="auto"/>
                                          </w:divBdr>
                                        </w:div>
                                      </w:divsChild>
                                    </w:div>
                                    <w:div w:id="1225531825">
                                      <w:marLeft w:val="0"/>
                                      <w:marRight w:val="0"/>
                                      <w:marTop w:val="90"/>
                                      <w:marBottom w:val="0"/>
                                      <w:divBdr>
                                        <w:top w:val="none" w:sz="0" w:space="0" w:color="auto"/>
                                        <w:left w:val="none" w:sz="0" w:space="0" w:color="auto"/>
                                        <w:bottom w:val="none" w:sz="0" w:space="0" w:color="auto"/>
                                        <w:right w:val="none" w:sz="0" w:space="0" w:color="auto"/>
                                      </w:divBdr>
                                      <w:divsChild>
                                        <w:div w:id="650795403">
                                          <w:marLeft w:val="0"/>
                                          <w:marRight w:val="0"/>
                                          <w:marTop w:val="0"/>
                                          <w:marBottom w:val="240"/>
                                          <w:divBdr>
                                            <w:top w:val="none" w:sz="0" w:space="0" w:color="auto"/>
                                            <w:left w:val="none" w:sz="0" w:space="0" w:color="auto"/>
                                            <w:bottom w:val="none" w:sz="0" w:space="0" w:color="auto"/>
                                            <w:right w:val="none" w:sz="0" w:space="0" w:color="auto"/>
                                          </w:divBdr>
                                        </w:div>
                                        <w:div w:id="1508323874">
                                          <w:marLeft w:val="0"/>
                                          <w:marRight w:val="0"/>
                                          <w:marTop w:val="0"/>
                                          <w:marBottom w:val="240"/>
                                          <w:divBdr>
                                            <w:top w:val="none" w:sz="0" w:space="0" w:color="auto"/>
                                            <w:left w:val="none" w:sz="0" w:space="0" w:color="auto"/>
                                            <w:bottom w:val="none" w:sz="0" w:space="0" w:color="auto"/>
                                            <w:right w:val="none" w:sz="0" w:space="0" w:color="auto"/>
                                          </w:divBdr>
                                        </w:div>
                                      </w:divsChild>
                                    </w:div>
                                    <w:div w:id="1371802954">
                                      <w:marLeft w:val="0"/>
                                      <w:marRight w:val="0"/>
                                      <w:marTop w:val="360"/>
                                      <w:marBottom w:val="0"/>
                                      <w:divBdr>
                                        <w:top w:val="none" w:sz="0" w:space="0" w:color="auto"/>
                                        <w:left w:val="none" w:sz="0" w:space="0" w:color="auto"/>
                                        <w:bottom w:val="none" w:sz="0" w:space="0" w:color="auto"/>
                                        <w:right w:val="none" w:sz="0" w:space="0" w:color="auto"/>
                                      </w:divBdr>
                                    </w:div>
                                    <w:div w:id="1838762780">
                                      <w:marLeft w:val="0"/>
                                      <w:marRight w:val="0"/>
                                      <w:marTop w:val="90"/>
                                      <w:marBottom w:val="0"/>
                                      <w:divBdr>
                                        <w:top w:val="none" w:sz="0" w:space="0" w:color="auto"/>
                                        <w:left w:val="none" w:sz="0" w:space="0" w:color="auto"/>
                                        <w:bottom w:val="none" w:sz="0" w:space="0" w:color="auto"/>
                                        <w:right w:val="none" w:sz="0" w:space="0" w:color="auto"/>
                                      </w:divBdr>
                                      <w:divsChild>
                                        <w:div w:id="1811484516">
                                          <w:marLeft w:val="0"/>
                                          <w:marRight w:val="0"/>
                                          <w:marTop w:val="0"/>
                                          <w:marBottom w:val="240"/>
                                          <w:divBdr>
                                            <w:top w:val="none" w:sz="0" w:space="0" w:color="auto"/>
                                            <w:left w:val="none" w:sz="0" w:space="0" w:color="auto"/>
                                            <w:bottom w:val="none" w:sz="0" w:space="0" w:color="auto"/>
                                            <w:right w:val="none" w:sz="0" w:space="0" w:color="auto"/>
                                          </w:divBdr>
                                        </w:div>
                                      </w:divsChild>
                                    </w:div>
                                    <w:div w:id="1870409849">
                                      <w:marLeft w:val="0"/>
                                      <w:marRight w:val="0"/>
                                      <w:marTop w:val="90"/>
                                      <w:marBottom w:val="0"/>
                                      <w:divBdr>
                                        <w:top w:val="none" w:sz="0" w:space="0" w:color="auto"/>
                                        <w:left w:val="none" w:sz="0" w:space="0" w:color="auto"/>
                                        <w:bottom w:val="none" w:sz="0" w:space="0" w:color="auto"/>
                                        <w:right w:val="none" w:sz="0" w:space="0" w:color="auto"/>
                                      </w:divBdr>
                                      <w:divsChild>
                                        <w:div w:id="347828738">
                                          <w:marLeft w:val="0"/>
                                          <w:marRight w:val="0"/>
                                          <w:marTop w:val="0"/>
                                          <w:marBottom w:val="240"/>
                                          <w:divBdr>
                                            <w:top w:val="none" w:sz="0" w:space="0" w:color="auto"/>
                                            <w:left w:val="none" w:sz="0" w:space="0" w:color="auto"/>
                                            <w:bottom w:val="none" w:sz="0" w:space="0" w:color="auto"/>
                                            <w:right w:val="none" w:sz="0" w:space="0" w:color="auto"/>
                                          </w:divBdr>
                                        </w:div>
                                      </w:divsChild>
                                    </w:div>
                                    <w:div w:id="203542398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25270">
                  <w:marLeft w:val="0"/>
                  <w:marRight w:val="0"/>
                  <w:marTop w:val="0"/>
                  <w:marBottom w:val="240"/>
                  <w:divBdr>
                    <w:top w:val="none" w:sz="0" w:space="0" w:color="auto"/>
                    <w:left w:val="none" w:sz="0" w:space="0" w:color="auto"/>
                    <w:bottom w:val="none" w:sz="0" w:space="0" w:color="auto"/>
                    <w:right w:val="none" w:sz="0" w:space="0" w:color="auto"/>
                  </w:divBdr>
                  <w:divsChild>
                    <w:div w:id="1558013723">
                      <w:marLeft w:val="0"/>
                      <w:marRight w:val="0"/>
                      <w:marTop w:val="0"/>
                      <w:marBottom w:val="0"/>
                      <w:divBdr>
                        <w:top w:val="none" w:sz="0" w:space="0" w:color="auto"/>
                        <w:left w:val="none" w:sz="0" w:space="0" w:color="auto"/>
                        <w:bottom w:val="none" w:sz="0" w:space="0" w:color="auto"/>
                        <w:right w:val="none" w:sz="0" w:space="0" w:color="auto"/>
                      </w:divBdr>
                      <w:divsChild>
                        <w:div w:id="277642515">
                          <w:marLeft w:val="0"/>
                          <w:marRight w:val="165"/>
                          <w:marTop w:val="0"/>
                          <w:marBottom w:val="0"/>
                          <w:divBdr>
                            <w:top w:val="none" w:sz="0" w:space="0" w:color="auto"/>
                            <w:left w:val="none" w:sz="0" w:space="0" w:color="auto"/>
                            <w:bottom w:val="none" w:sz="0" w:space="0" w:color="auto"/>
                            <w:right w:val="none" w:sz="0" w:space="0" w:color="auto"/>
                          </w:divBdr>
                          <w:divsChild>
                            <w:div w:id="1478456892">
                              <w:marLeft w:val="-15"/>
                              <w:marRight w:val="-15"/>
                              <w:marTop w:val="0"/>
                              <w:marBottom w:val="0"/>
                              <w:divBdr>
                                <w:top w:val="none" w:sz="0" w:space="0" w:color="auto"/>
                                <w:left w:val="none" w:sz="0" w:space="0" w:color="auto"/>
                                <w:bottom w:val="none" w:sz="0" w:space="0" w:color="auto"/>
                                <w:right w:val="none" w:sz="0" w:space="0" w:color="auto"/>
                              </w:divBdr>
                              <w:divsChild>
                                <w:div w:id="20094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19846">
                      <w:marLeft w:val="0"/>
                      <w:marRight w:val="0"/>
                      <w:marTop w:val="0"/>
                      <w:marBottom w:val="0"/>
                      <w:divBdr>
                        <w:top w:val="none" w:sz="0" w:space="0" w:color="auto"/>
                        <w:left w:val="none" w:sz="0" w:space="0" w:color="auto"/>
                        <w:bottom w:val="none" w:sz="0" w:space="0" w:color="auto"/>
                        <w:right w:val="none" w:sz="0" w:space="0" w:color="auto"/>
                      </w:divBdr>
                      <w:divsChild>
                        <w:div w:id="683442004">
                          <w:marLeft w:val="-15"/>
                          <w:marRight w:val="-15"/>
                          <w:marTop w:val="0"/>
                          <w:marBottom w:val="0"/>
                          <w:divBdr>
                            <w:top w:val="none" w:sz="0" w:space="0" w:color="auto"/>
                            <w:left w:val="none" w:sz="0" w:space="0" w:color="auto"/>
                            <w:bottom w:val="none" w:sz="0" w:space="0" w:color="auto"/>
                            <w:right w:val="none" w:sz="0" w:space="0" w:color="auto"/>
                          </w:divBdr>
                          <w:divsChild>
                            <w:div w:id="44554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09468">
                  <w:marLeft w:val="0"/>
                  <w:marRight w:val="0"/>
                  <w:marTop w:val="0"/>
                  <w:marBottom w:val="0"/>
                  <w:divBdr>
                    <w:top w:val="none" w:sz="0" w:space="0" w:color="auto"/>
                    <w:left w:val="none" w:sz="0" w:space="0" w:color="auto"/>
                    <w:bottom w:val="none" w:sz="0" w:space="0" w:color="auto"/>
                    <w:right w:val="none" w:sz="0" w:space="0" w:color="auto"/>
                  </w:divBdr>
                  <w:divsChild>
                    <w:div w:id="1028139621">
                      <w:marLeft w:val="0"/>
                      <w:marRight w:val="0"/>
                      <w:marTop w:val="240"/>
                      <w:marBottom w:val="0"/>
                      <w:divBdr>
                        <w:top w:val="none" w:sz="0" w:space="0" w:color="auto"/>
                        <w:left w:val="none" w:sz="0" w:space="0" w:color="auto"/>
                        <w:bottom w:val="none" w:sz="0" w:space="0" w:color="auto"/>
                        <w:right w:val="none" w:sz="0" w:space="0" w:color="auto"/>
                      </w:divBdr>
                      <w:divsChild>
                        <w:div w:id="1700617678">
                          <w:marLeft w:val="0"/>
                          <w:marRight w:val="0"/>
                          <w:marTop w:val="0"/>
                          <w:marBottom w:val="0"/>
                          <w:divBdr>
                            <w:top w:val="none" w:sz="0" w:space="0" w:color="auto"/>
                            <w:left w:val="none" w:sz="0" w:space="0" w:color="auto"/>
                            <w:bottom w:val="none" w:sz="0" w:space="0" w:color="auto"/>
                            <w:right w:val="none" w:sz="0" w:space="0" w:color="auto"/>
                          </w:divBdr>
                          <w:divsChild>
                            <w:div w:id="1852838619">
                              <w:marLeft w:val="0"/>
                              <w:marRight w:val="0"/>
                              <w:marTop w:val="0"/>
                              <w:marBottom w:val="0"/>
                              <w:divBdr>
                                <w:top w:val="single" w:sz="24" w:space="0" w:color="003366"/>
                                <w:left w:val="single" w:sz="24" w:space="0" w:color="003366"/>
                                <w:bottom w:val="single" w:sz="24" w:space="0" w:color="003366"/>
                                <w:right w:val="single" w:sz="24" w:space="0" w:color="003366"/>
                              </w:divBdr>
                              <w:divsChild>
                                <w:div w:id="1511288195">
                                  <w:marLeft w:val="0"/>
                                  <w:marRight w:val="0"/>
                                  <w:marTop w:val="0"/>
                                  <w:marBottom w:val="0"/>
                                  <w:divBdr>
                                    <w:top w:val="none" w:sz="0" w:space="0" w:color="auto"/>
                                    <w:left w:val="none" w:sz="0" w:space="0" w:color="auto"/>
                                    <w:bottom w:val="none" w:sz="0" w:space="0" w:color="auto"/>
                                    <w:right w:val="none" w:sz="0" w:space="0" w:color="auto"/>
                                  </w:divBdr>
                                  <w:divsChild>
                                    <w:div w:id="650138886">
                                      <w:marLeft w:val="0"/>
                                      <w:marRight w:val="0"/>
                                      <w:marTop w:val="0"/>
                                      <w:marBottom w:val="0"/>
                                      <w:divBdr>
                                        <w:top w:val="none" w:sz="0" w:space="0" w:color="auto"/>
                                        <w:left w:val="none" w:sz="0" w:space="0" w:color="auto"/>
                                        <w:bottom w:val="none" w:sz="0" w:space="0" w:color="auto"/>
                                        <w:right w:val="none" w:sz="0" w:space="0" w:color="auto"/>
                                      </w:divBdr>
                                      <w:divsChild>
                                        <w:div w:id="732392914">
                                          <w:marLeft w:val="0"/>
                                          <w:marRight w:val="0"/>
                                          <w:marTop w:val="0"/>
                                          <w:marBottom w:val="0"/>
                                          <w:divBdr>
                                            <w:top w:val="none" w:sz="0" w:space="0" w:color="auto"/>
                                            <w:left w:val="none" w:sz="0" w:space="0" w:color="auto"/>
                                            <w:bottom w:val="none" w:sz="0" w:space="0" w:color="auto"/>
                                            <w:right w:val="none" w:sz="0" w:space="0" w:color="auto"/>
                                          </w:divBdr>
                                          <w:divsChild>
                                            <w:div w:id="1004162870">
                                              <w:marLeft w:val="0"/>
                                              <w:marRight w:val="0"/>
                                              <w:marTop w:val="0"/>
                                              <w:marBottom w:val="0"/>
                                              <w:divBdr>
                                                <w:top w:val="none" w:sz="0" w:space="0" w:color="auto"/>
                                                <w:left w:val="none" w:sz="0" w:space="0" w:color="auto"/>
                                                <w:bottom w:val="none" w:sz="0" w:space="0" w:color="auto"/>
                                                <w:right w:val="none" w:sz="0" w:space="0" w:color="auto"/>
                                              </w:divBdr>
                                              <w:divsChild>
                                                <w:div w:id="74131220">
                                                  <w:marLeft w:val="120"/>
                                                  <w:marRight w:val="120"/>
                                                  <w:marTop w:val="90"/>
                                                  <w:marBottom w:val="90"/>
                                                  <w:divBdr>
                                                    <w:top w:val="none" w:sz="0" w:space="0" w:color="auto"/>
                                                    <w:left w:val="none" w:sz="0" w:space="0" w:color="auto"/>
                                                    <w:bottom w:val="none" w:sz="0" w:space="0" w:color="auto"/>
                                                    <w:right w:val="none" w:sz="0" w:space="0" w:color="auto"/>
                                                  </w:divBdr>
                                                </w:div>
                                              </w:divsChild>
                                            </w:div>
                                            <w:div w:id="1356736996">
                                              <w:marLeft w:val="0"/>
                                              <w:marRight w:val="0"/>
                                              <w:marTop w:val="0"/>
                                              <w:marBottom w:val="0"/>
                                              <w:divBdr>
                                                <w:top w:val="none" w:sz="0" w:space="0" w:color="auto"/>
                                                <w:left w:val="none" w:sz="0" w:space="0" w:color="auto"/>
                                                <w:bottom w:val="none" w:sz="0" w:space="0" w:color="auto"/>
                                                <w:right w:val="none" w:sz="0" w:space="0" w:color="auto"/>
                                              </w:divBdr>
                                            </w:div>
                                            <w:div w:id="1484539250">
                                              <w:marLeft w:val="0"/>
                                              <w:marRight w:val="0"/>
                                              <w:marTop w:val="0"/>
                                              <w:marBottom w:val="0"/>
                                              <w:divBdr>
                                                <w:top w:val="none" w:sz="0" w:space="0" w:color="auto"/>
                                                <w:left w:val="none" w:sz="0" w:space="0" w:color="auto"/>
                                                <w:bottom w:val="none" w:sz="0" w:space="0" w:color="auto"/>
                                                <w:right w:val="none" w:sz="0" w:space="0" w:color="auto"/>
                                              </w:divBdr>
                                            </w:div>
                                          </w:divsChild>
                                        </w:div>
                                        <w:div w:id="846360625">
                                          <w:marLeft w:val="0"/>
                                          <w:marRight w:val="0"/>
                                          <w:marTop w:val="0"/>
                                          <w:marBottom w:val="0"/>
                                          <w:divBdr>
                                            <w:top w:val="none" w:sz="0" w:space="0" w:color="auto"/>
                                            <w:left w:val="none" w:sz="0" w:space="0" w:color="auto"/>
                                            <w:bottom w:val="none" w:sz="0" w:space="0" w:color="auto"/>
                                            <w:right w:val="none" w:sz="0" w:space="0" w:color="auto"/>
                                          </w:divBdr>
                                          <w:divsChild>
                                            <w:div w:id="514459660">
                                              <w:marLeft w:val="0"/>
                                              <w:marRight w:val="0"/>
                                              <w:marTop w:val="0"/>
                                              <w:marBottom w:val="0"/>
                                              <w:divBdr>
                                                <w:top w:val="none" w:sz="0" w:space="0" w:color="auto"/>
                                                <w:left w:val="none" w:sz="0" w:space="0" w:color="auto"/>
                                                <w:bottom w:val="none" w:sz="0" w:space="0" w:color="auto"/>
                                                <w:right w:val="none" w:sz="0" w:space="0" w:color="auto"/>
                                              </w:divBdr>
                                              <w:divsChild>
                                                <w:div w:id="2118745941">
                                                  <w:marLeft w:val="120"/>
                                                  <w:marRight w:val="120"/>
                                                  <w:marTop w:val="90"/>
                                                  <w:marBottom w:val="90"/>
                                                  <w:divBdr>
                                                    <w:top w:val="none" w:sz="0" w:space="0" w:color="auto"/>
                                                    <w:left w:val="none" w:sz="0" w:space="0" w:color="auto"/>
                                                    <w:bottom w:val="none" w:sz="0" w:space="0" w:color="auto"/>
                                                    <w:right w:val="none" w:sz="0" w:space="0" w:color="auto"/>
                                                  </w:divBdr>
                                                </w:div>
                                              </w:divsChild>
                                            </w:div>
                                            <w:div w:id="761069689">
                                              <w:marLeft w:val="0"/>
                                              <w:marRight w:val="0"/>
                                              <w:marTop w:val="0"/>
                                              <w:marBottom w:val="0"/>
                                              <w:divBdr>
                                                <w:top w:val="none" w:sz="0" w:space="0" w:color="auto"/>
                                                <w:left w:val="none" w:sz="0" w:space="0" w:color="auto"/>
                                                <w:bottom w:val="none" w:sz="0" w:space="0" w:color="auto"/>
                                                <w:right w:val="none" w:sz="0" w:space="0" w:color="auto"/>
                                              </w:divBdr>
                                            </w:div>
                                          </w:divsChild>
                                        </w:div>
                                        <w:div w:id="1103460104">
                                          <w:marLeft w:val="0"/>
                                          <w:marRight w:val="0"/>
                                          <w:marTop w:val="0"/>
                                          <w:marBottom w:val="0"/>
                                          <w:divBdr>
                                            <w:top w:val="none" w:sz="0" w:space="0" w:color="auto"/>
                                            <w:left w:val="none" w:sz="0" w:space="0" w:color="auto"/>
                                            <w:bottom w:val="none" w:sz="0" w:space="0" w:color="auto"/>
                                            <w:right w:val="none" w:sz="0" w:space="0" w:color="auto"/>
                                          </w:divBdr>
                                          <w:divsChild>
                                            <w:div w:id="84885389">
                                              <w:marLeft w:val="0"/>
                                              <w:marRight w:val="0"/>
                                              <w:marTop w:val="0"/>
                                              <w:marBottom w:val="0"/>
                                              <w:divBdr>
                                                <w:top w:val="none" w:sz="0" w:space="0" w:color="auto"/>
                                                <w:left w:val="none" w:sz="0" w:space="0" w:color="auto"/>
                                                <w:bottom w:val="none" w:sz="0" w:space="0" w:color="auto"/>
                                                <w:right w:val="none" w:sz="0" w:space="0" w:color="auto"/>
                                              </w:divBdr>
                                              <w:divsChild>
                                                <w:div w:id="880023327">
                                                  <w:marLeft w:val="120"/>
                                                  <w:marRight w:val="120"/>
                                                  <w:marTop w:val="90"/>
                                                  <w:marBottom w:val="90"/>
                                                  <w:divBdr>
                                                    <w:top w:val="none" w:sz="0" w:space="0" w:color="auto"/>
                                                    <w:left w:val="none" w:sz="0" w:space="0" w:color="auto"/>
                                                    <w:bottom w:val="none" w:sz="0" w:space="0" w:color="auto"/>
                                                    <w:right w:val="none" w:sz="0" w:space="0" w:color="auto"/>
                                                  </w:divBdr>
                                                </w:div>
                                              </w:divsChild>
                                            </w:div>
                                            <w:div w:id="737678436">
                                              <w:marLeft w:val="0"/>
                                              <w:marRight w:val="0"/>
                                              <w:marTop w:val="0"/>
                                              <w:marBottom w:val="0"/>
                                              <w:divBdr>
                                                <w:top w:val="none" w:sz="0" w:space="0" w:color="auto"/>
                                                <w:left w:val="none" w:sz="0" w:space="0" w:color="auto"/>
                                                <w:bottom w:val="none" w:sz="0" w:space="0" w:color="auto"/>
                                                <w:right w:val="none" w:sz="0" w:space="0" w:color="auto"/>
                                              </w:divBdr>
                                            </w:div>
                                          </w:divsChild>
                                        </w:div>
                                        <w:div w:id="1740905657">
                                          <w:marLeft w:val="0"/>
                                          <w:marRight w:val="0"/>
                                          <w:marTop w:val="0"/>
                                          <w:marBottom w:val="0"/>
                                          <w:divBdr>
                                            <w:top w:val="none" w:sz="0" w:space="0" w:color="auto"/>
                                            <w:left w:val="none" w:sz="0" w:space="0" w:color="auto"/>
                                            <w:bottom w:val="none" w:sz="0" w:space="0" w:color="auto"/>
                                            <w:right w:val="none" w:sz="0" w:space="0" w:color="auto"/>
                                          </w:divBdr>
                                          <w:divsChild>
                                            <w:div w:id="1834488233">
                                              <w:marLeft w:val="0"/>
                                              <w:marRight w:val="0"/>
                                              <w:marTop w:val="0"/>
                                              <w:marBottom w:val="0"/>
                                              <w:divBdr>
                                                <w:top w:val="none" w:sz="0" w:space="0" w:color="auto"/>
                                                <w:left w:val="none" w:sz="0" w:space="0" w:color="auto"/>
                                                <w:bottom w:val="none" w:sz="0" w:space="0" w:color="auto"/>
                                                <w:right w:val="none" w:sz="0" w:space="0" w:color="auto"/>
                                              </w:divBdr>
                                              <w:divsChild>
                                                <w:div w:id="652221071">
                                                  <w:marLeft w:val="120"/>
                                                  <w:marRight w:val="120"/>
                                                  <w:marTop w:val="90"/>
                                                  <w:marBottom w:val="90"/>
                                                  <w:divBdr>
                                                    <w:top w:val="none" w:sz="0" w:space="0" w:color="auto"/>
                                                    <w:left w:val="none" w:sz="0" w:space="0" w:color="auto"/>
                                                    <w:bottom w:val="none" w:sz="0" w:space="0" w:color="auto"/>
                                                    <w:right w:val="none" w:sz="0" w:space="0" w:color="auto"/>
                                                  </w:divBdr>
                                                </w:div>
                                              </w:divsChild>
                                            </w:div>
                                            <w:div w:id="21343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73539">
                                      <w:marLeft w:val="0"/>
                                      <w:marRight w:val="0"/>
                                      <w:marTop w:val="0"/>
                                      <w:marBottom w:val="0"/>
                                      <w:divBdr>
                                        <w:top w:val="none" w:sz="0" w:space="0" w:color="auto"/>
                                        <w:left w:val="none" w:sz="0" w:space="0" w:color="auto"/>
                                        <w:bottom w:val="none" w:sz="0" w:space="0" w:color="auto"/>
                                        <w:right w:val="none" w:sz="0" w:space="0" w:color="auto"/>
                                      </w:divBdr>
                                      <w:divsChild>
                                        <w:div w:id="26637848">
                                          <w:marLeft w:val="0"/>
                                          <w:marRight w:val="0"/>
                                          <w:marTop w:val="0"/>
                                          <w:marBottom w:val="0"/>
                                          <w:divBdr>
                                            <w:top w:val="none" w:sz="0" w:space="0" w:color="auto"/>
                                            <w:left w:val="none" w:sz="0" w:space="0" w:color="auto"/>
                                            <w:bottom w:val="none" w:sz="0" w:space="0" w:color="auto"/>
                                            <w:right w:val="none" w:sz="0" w:space="0" w:color="auto"/>
                                          </w:divBdr>
                                        </w:div>
                                        <w:div w:id="447503968">
                                          <w:marLeft w:val="30"/>
                                          <w:marRight w:val="30"/>
                                          <w:marTop w:val="30"/>
                                          <w:marBottom w:val="30"/>
                                          <w:divBdr>
                                            <w:top w:val="none" w:sz="0" w:space="0" w:color="auto"/>
                                            <w:left w:val="none" w:sz="0" w:space="0" w:color="auto"/>
                                            <w:bottom w:val="none" w:sz="0" w:space="0" w:color="auto"/>
                                            <w:right w:val="none" w:sz="0" w:space="0" w:color="auto"/>
                                          </w:divBdr>
                                        </w:div>
                                        <w:div w:id="1752584790">
                                          <w:marLeft w:val="0"/>
                                          <w:marRight w:val="0"/>
                                          <w:marTop w:val="0"/>
                                          <w:marBottom w:val="0"/>
                                          <w:divBdr>
                                            <w:top w:val="none" w:sz="0" w:space="0" w:color="auto"/>
                                            <w:left w:val="none" w:sz="0" w:space="0" w:color="auto"/>
                                            <w:bottom w:val="none" w:sz="0" w:space="0" w:color="auto"/>
                                            <w:right w:val="none" w:sz="0" w:space="0" w:color="auto"/>
                                          </w:divBdr>
                                          <w:divsChild>
                                            <w:div w:id="274295918">
                                              <w:marLeft w:val="0"/>
                                              <w:marRight w:val="0"/>
                                              <w:marTop w:val="0"/>
                                              <w:marBottom w:val="0"/>
                                              <w:divBdr>
                                                <w:top w:val="none" w:sz="0" w:space="0" w:color="auto"/>
                                                <w:left w:val="none" w:sz="0" w:space="0" w:color="auto"/>
                                                <w:bottom w:val="none" w:sz="0" w:space="0" w:color="auto"/>
                                                <w:right w:val="none" w:sz="0" w:space="0" w:color="auto"/>
                                              </w:divBdr>
                                              <w:divsChild>
                                                <w:div w:id="764810876">
                                                  <w:marLeft w:val="0"/>
                                                  <w:marRight w:val="0"/>
                                                  <w:marTop w:val="0"/>
                                                  <w:marBottom w:val="0"/>
                                                  <w:divBdr>
                                                    <w:top w:val="none" w:sz="0" w:space="0" w:color="auto"/>
                                                    <w:left w:val="none" w:sz="0" w:space="0" w:color="auto"/>
                                                    <w:bottom w:val="none" w:sz="0" w:space="0" w:color="auto"/>
                                                    <w:right w:val="none" w:sz="0" w:space="0" w:color="auto"/>
                                                  </w:divBdr>
                                                </w:div>
                                                <w:div w:id="1534885093">
                                                  <w:marLeft w:val="0"/>
                                                  <w:marRight w:val="0"/>
                                                  <w:marTop w:val="0"/>
                                                  <w:marBottom w:val="0"/>
                                                  <w:divBdr>
                                                    <w:top w:val="none" w:sz="0" w:space="0" w:color="auto"/>
                                                    <w:left w:val="none" w:sz="0" w:space="0" w:color="auto"/>
                                                    <w:bottom w:val="none" w:sz="0" w:space="0" w:color="auto"/>
                                                    <w:right w:val="none" w:sz="0" w:space="0" w:color="auto"/>
                                                  </w:divBdr>
                                                  <w:divsChild>
                                                    <w:div w:id="173343443">
                                                      <w:marLeft w:val="0"/>
                                                      <w:marRight w:val="0"/>
                                                      <w:marTop w:val="0"/>
                                                      <w:marBottom w:val="0"/>
                                                      <w:divBdr>
                                                        <w:top w:val="none" w:sz="0" w:space="0" w:color="auto"/>
                                                        <w:left w:val="none" w:sz="0" w:space="0" w:color="auto"/>
                                                        <w:bottom w:val="none" w:sz="0" w:space="0" w:color="auto"/>
                                                        <w:right w:val="none" w:sz="0" w:space="0" w:color="auto"/>
                                                      </w:divBdr>
                                                      <w:divsChild>
                                                        <w:div w:id="1303926836">
                                                          <w:marLeft w:val="0"/>
                                                          <w:marRight w:val="0"/>
                                                          <w:marTop w:val="0"/>
                                                          <w:marBottom w:val="0"/>
                                                          <w:divBdr>
                                                            <w:top w:val="none" w:sz="0" w:space="0" w:color="auto"/>
                                                            <w:left w:val="none" w:sz="0" w:space="0" w:color="auto"/>
                                                            <w:bottom w:val="none" w:sz="0" w:space="0" w:color="auto"/>
                                                            <w:right w:val="none" w:sz="0" w:space="0" w:color="auto"/>
                                                          </w:divBdr>
                                                        </w:div>
                                                        <w:div w:id="19072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66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contact@ethicspros.com" TargetMode="External"/><Relationship Id="rId18" Type="http://schemas.openxmlformats.org/officeDocument/2006/relationships/hyperlink" Target="mailto:contact@ethicspro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hicspros.com/wp-login.php" TargetMode="External"/><Relationship Id="rId17" Type="http://schemas.openxmlformats.org/officeDocument/2006/relationships/hyperlink" Target="http://www.eucomed.org/eventsmanager/128/60/Global-MedTech-Compliance-Conference-2015" TargetMode="External"/><Relationship Id="rId2" Type="http://schemas.openxmlformats.org/officeDocument/2006/relationships/numbering" Target="numbering.xml"/><Relationship Id="rId16" Type="http://schemas.openxmlformats.org/officeDocument/2006/relationships/hyperlink" Target="https://oig.hhs.gov/authorities/docs/03/050503FRCPGPharmac.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hicspros.com/members-space-welcome-page/" TargetMode="External"/><Relationship Id="rId5" Type="http://schemas.openxmlformats.org/officeDocument/2006/relationships/webSettings" Target="webSettings.xml"/><Relationship Id="rId15" Type="http://schemas.openxmlformats.org/officeDocument/2006/relationships/hyperlink" Target="https://www.transparency.org/" TargetMode="External"/><Relationship Id="rId10" Type="http://schemas.openxmlformats.org/officeDocument/2006/relationships/hyperlink" Target="http://www.ethicspros.com/best-practice-shar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thics@sueega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E1583-AB24-4A1E-A06C-E8C0EFFB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5</Pages>
  <Words>3147</Words>
  <Characters>16995</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Egan</dc:creator>
  <cp:keywords/>
  <dc:description/>
  <cp:lastModifiedBy>Sue Egan</cp:lastModifiedBy>
  <cp:revision>11</cp:revision>
  <cp:lastPrinted>2015-02-16T12:41:00Z</cp:lastPrinted>
  <dcterms:created xsi:type="dcterms:W3CDTF">2015-06-24T11:57:00Z</dcterms:created>
  <dcterms:modified xsi:type="dcterms:W3CDTF">2015-06-25T10:56:00Z</dcterms:modified>
</cp:coreProperties>
</file>